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C90FF2">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仿宋_GB2312" w:hAnsi="仿宋_GB2312" w:eastAsia="仿宋_GB2312" w:cs="仿宋_GB2312"/>
          <w:sz w:val="32"/>
          <w:szCs w:val="32"/>
          <w:lang w:val="en-US" w:eastAsia="zh-CN"/>
        </w:rPr>
      </w:pPr>
    </w:p>
    <w:p w14:paraId="5785EAE8">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仿宋_GB2312" w:hAnsi="仿宋_GB2312" w:eastAsia="仿宋_GB2312" w:cs="仿宋_GB2312"/>
          <w:sz w:val="32"/>
          <w:szCs w:val="32"/>
          <w:lang w:val="en-US" w:eastAsia="zh-CN"/>
        </w:rPr>
      </w:pPr>
    </w:p>
    <w:p w14:paraId="2B8FFF75">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仿宋_GB2312" w:hAnsi="仿宋_GB2312" w:eastAsia="仿宋_GB2312" w:cs="仿宋_GB2312"/>
          <w:sz w:val="32"/>
          <w:szCs w:val="32"/>
          <w:lang w:val="en-US" w:eastAsia="zh-CN"/>
        </w:rPr>
      </w:pPr>
    </w:p>
    <w:p w14:paraId="722F1969">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林芝市巴宜区人民政府2025年度政府信息公开工作年度报告</w:t>
      </w:r>
    </w:p>
    <w:p w14:paraId="162F4647">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14:paraId="568E5CC3">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中华人民共和国政府信息公开条例》(国务院令〔2019〕711号)，以下简称《条例》、《国务院办公厅政府信息与政务公开办公室关于政府信息公开年度报告有关事项的通知》（国办公开办函〔2019〕60号）要求，现公布林芝市巴宜区人民政府2025年政府信息公开工作年度报告。</w:t>
      </w:r>
    </w:p>
    <w:p w14:paraId="41E17E19">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报告包括总体情况、主动公开政府信息情况、收到和处理政府信息公开申请情况、政府信息公开行政复议和行政诉讼情况、存在的主要问题及改进情况、其他需要报告的事项等六个部分。除特别说明外，所列数据统计时限为2025年1月1日至2025年12月31日。报告电子版可在林芝市巴宜区人民政府网站下载（http://www.bayiqu.gov.cn）。公众如需进一步咨询了解相关信息，请与林芝市巴宜区人民政府办公室联系（地址：林芝市巴宜区尼池路6号；邮编：860000；电话：0894-5867497）。</w:t>
      </w:r>
    </w:p>
    <w:p w14:paraId="38AD7798">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left="0" w:leftChars="0" w:right="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一、总体情况</w:t>
      </w:r>
    </w:p>
    <w:p w14:paraId="348BD866">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left="0" w:leftChars="0" w:right="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2025年，巴宜区人民政府坚持以习近平新时代中国特色社会主义思想为指导，全面学习贯彻党的二十大和二十届三中、四中全会精神，按照党中央、自治区、林芝市关于政务公开工作的决策部署，秉持“以公开为常态、不公开为例外”的原则，持续深化政务公开标准化建设，切实保障人民群众的知情权、参与权、表达权和监督权，为推进巴宜区高质量发展营造良好的政务环境。</w:t>
      </w:r>
    </w:p>
    <w:p w14:paraId="5A320AD4">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left="0" w:leftChars="0" w:right="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（一）主动公开情况。</w:t>
      </w:r>
      <w:r>
        <w:rPr>
          <w:rFonts w:hint="eastAsia" w:ascii="仿宋_GB2312" w:hAnsi="仿宋_GB2312" w:eastAsia="仿宋_GB2312" w:cs="仿宋_GB2312"/>
          <w:sz w:val="32"/>
          <w:szCs w:val="32"/>
          <w:highlight w:val="none"/>
          <w:lang w:val="en-US" w:eastAsia="zh-CN"/>
        </w:rPr>
        <w:t>2025年，巴宜区各单位严格按照法定要求，全面公开工作职能、机构设置和权责清单，及时公开国民经济和社会发展各类规划、统计信息及相关政策文件，在教育、医疗、就业等重点民生领域，按要求及时发布信息。全年通过巴宜区人民政府网站发布各类信息700余条，高效处理网民留言40条（转办、交办、信件受理），群众满意度达100%。</w:t>
      </w:r>
    </w:p>
    <w:p w14:paraId="49C4F44F">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left="0" w:leftChars="0" w:right="0" w:firstLine="640" w:firstLineChars="200"/>
        <w:jc w:val="both"/>
        <w:textAlignment w:val="auto"/>
        <w:outlineLvl w:val="9"/>
        <w:rPr>
          <w:rFonts w:hint="default" w:ascii="仿宋_GB2312" w:hAnsi="仿宋_GB2312" w:eastAsia="仿宋_GB2312" w:cs="仿宋_GB2312"/>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（二）依申请公开情况。</w:t>
      </w:r>
      <w:r>
        <w:rPr>
          <w:rFonts w:hint="eastAsia" w:ascii="仿宋_GB2312" w:hAnsi="仿宋_GB2312" w:eastAsia="仿宋_GB2312" w:cs="仿宋_GB2312"/>
          <w:b w:val="0"/>
          <w:bCs w:val="0"/>
          <w:sz w:val="32"/>
          <w:szCs w:val="32"/>
          <w:highlight w:val="none"/>
          <w:lang w:val="en-US" w:eastAsia="zh-CN"/>
        </w:rPr>
        <w:t>2025</w:t>
      </w:r>
      <w:r>
        <w:rPr>
          <w:rFonts w:hint="eastAsia" w:ascii="仿宋_GB2312" w:hAnsi="仿宋_GB2312" w:eastAsia="仿宋_GB2312" w:cs="仿宋_GB2312"/>
          <w:sz w:val="32"/>
          <w:szCs w:val="32"/>
          <w:highlight w:val="none"/>
          <w:lang w:val="en-US" w:eastAsia="zh-CN"/>
        </w:rPr>
        <w:t>年，巴宜区人民政府畅通当面申请、电子邮件、传真、信函等法定政府信息公开渠道，规范受理办理流程。全年共收到政府信息公开申请1份，该申请以信函方式提交，已依法出具书面回复，因申请内容不符合公开条件，未予以公开，全程严格遵循法定程序。</w:t>
      </w:r>
    </w:p>
    <w:p w14:paraId="527E6F8A">
      <w:pPr>
        <w:keepNext w:val="0"/>
        <w:keepLines w:val="0"/>
        <w:pageBreakBefore w:val="0"/>
        <w:widowControl w:val="0"/>
        <w:numPr>
          <w:ilvl w:val="0"/>
          <w:numId w:val="1"/>
        </w:numPr>
        <w:kinsoku/>
        <w:wordWrap/>
        <w:overflowPunct/>
        <w:topLinePunct w:val="0"/>
        <w:autoSpaceDE/>
        <w:autoSpaceDN/>
        <w:bidi w:val="0"/>
        <w:adjustRightInd/>
        <w:snapToGrid/>
        <w:spacing w:before="0" w:after="0" w:line="576" w:lineRule="exact"/>
        <w:ind w:left="0" w:leftChars="0" w:right="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政府信息管理情况。</w:t>
      </w:r>
      <w:r>
        <w:rPr>
          <w:rFonts w:hint="eastAsia" w:ascii="仿宋_GB2312" w:hAnsi="仿宋_GB2312" w:eastAsia="仿宋_GB2312" w:cs="仿宋_GB2312"/>
          <w:sz w:val="32"/>
          <w:szCs w:val="32"/>
          <w:highlight w:val="none"/>
          <w:lang w:val="en-US" w:eastAsia="zh-CN"/>
        </w:rPr>
        <w:t>巴宜区人民政府严格督促辖区各单位全面贯彻落实《中华人民共和国政府信息公开条例》</w:t>
      </w:r>
      <w:r>
        <w:rPr>
          <w:rFonts w:hint="eastAsia" w:ascii="仿宋_GB2312" w:hAnsi="仿宋_GB2312" w:eastAsia="仿宋_GB2312" w:cs="仿宋_GB2312"/>
          <w:sz w:val="32"/>
          <w:szCs w:val="32"/>
          <w:lang w:val="en-US" w:eastAsia="zh-CN"/>
        </w:rPr>
        <w:t>（国务院令〔2019〕711号）</w:t>
      </w:r>
      <w:r>
        <w:rPr>
          <w:rFonts w:hint="eastAsia" w:ascii="仿宋_GB2312" w:hAnsi="仿宋_GB2312" w:eastAsia="仿宋_GB2312" w:cs="仿宋_GB2312"/>
          <w:sz w:val="32"/>
          <w:szCs w:val="32"/>
          <w:highlight w:val="none"/>
          <w:lang w:val="en-US" w:eastAsia="zh-CN"/>
        </w:rPr>
        <w:t>，将政务公开工作纳入重要议事日程，健全完善公开办事制度，压紧压实信息公开、政策解读等工作责任，确保政府信息的准确性、及时性与规范性，切实提升政务公开质效。</w:t>
      </w:r>
    </w:p>
    <w:p w14:paraId="5D8FFE7F">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left="0" w:leftChars="0" w:right="0" w:firstLine="640" w:firstLineChars="200"/>
        <w:jc w:val="both"/>
        <w:textAlignment w:val="auto"/>
        <w:outlineLvl w:val="9"/>
        <w:rPr>
          <w:rFonts w:hint="eastAsia" w:ascii="仿宋_GB2312" w:hAnsi="仿宋_GB2312" w:eastAsia="仿宋_GB2312" w:cs="仿宋_GB2312"/>
          <w:b/>
          <w:bCs/>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（四）政府信息公开平台建设情况。</w:t>
      </w:r>
      <w:r>
        <w:rPr>
          <w:rFonts w:hint="eastAsia" w:ascii="仿宋_GB2312" w:hAnsi="仿宋_GB2312" w:eastAsia="仿宋_GB2312" w:cs="仿宋_GB2312"/>
          <w:b/>
          <w:bCs/>
          <w:sz w:val="32"/>
          <w:szCs w:val="32"/>
          <w:highlight w:val="none"/>
          <w:lang w:val="en-US" w:eastAsia="zh-CN"/>
        </w:rPr>
        <w:t>一是</w:t>
      </w:r>
      <w:r>
        <w:rPr>
          <w:rFonts w:hint="eastAsia" w:ascii="仿宋_GB2312" w:hAnsi="仿宋_GB2312" w:eastAsia="仿宋_GB2312" w:cs="仿宋_GB2312"/>
          <w:b w:val="0"/>
          <w:bCs w:val="0"/>
          <w:sz w:val="32"/>
          <w:szCs w:val="32"/>
          <w:highlight w:val="none"/>
          <w:lang w:val="en-US" w:eastAsia="zh-CN"/>
        </w:rPr>
        <w:t>筑牢组织保障。结合巴宜区实际，充实完善政务公开工作领导小组，明确各成员单位职责分工，推动责任精准到人，</w:t>
      </w:r>
      <w:r>
        <w:rPr>
          <w:rFonts w:hint="eastAsia" w:ascii="仿宋_GB2312" w:hAnsi="仿宋_GB2312" w:eastAsia="仿宋_GB2312" w:cs="仿宋_GB2312"/>
          <w:sz w:val="32"/>
          <w:szCs w:val="32"/>
          <w:lang w:eastAsia="zh-CN"/>
        </w:rPr>
        <w:t>按照信息公开规定，</w:t>
      </w:r>
      <w:r>
        <w:rPr>
          <w:rFonts w:hint="eastAsia" w:ascii="仿宋_GB2312" w:hAnsi="仿宋_GB2312" w:eastAsia="仿宋_GB2312" w:cs="仿宋_GB2312"/>
          <w:sz w:val="32"/>
          <w:szCs w:val="32"/>
        </w:rPr>
        <w:t>严格执行“三审三校”制度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sz w:val="32"/>
          <w:szCs w:val="32"/>
          <w:highlight w:val="none"/>
          <w:lang w:val="en-US" w:eastAsia="zh-CN"/>
        </w:rPr>
        <w:t>为政务公开工作高效开展提供坚实的组织支撑。</w:t>
      </w:r>
      <w:r>
        <w:rPr>
          <w:rFonts w:hint="eastAsia" w:ascii="仿宋_GB2312" w:hAnsi="仿宋_GB2312" w:eastAsia="仿宋_GB2312" w:cs="仿宋_GB2312"/>
          <w:b/>
          <w:bCs/>
          <w:sz w:val="32"/>
          <w:szCs w:val="32"/>
          <w:highlight w:val="none"/>
          <w:lang w:val="en-US" w:eastAsia="zh-CN"/>
        </w:rPr>
        <w:t>二是</w:t>
      </w:r>
      <w:r>
        <w:rPr>
          <w:rFonts w:hint="eastAsia" w:ascii="仿宋_GB2312" w:hAnsi="仿宋_GB2312" w:eastAsia="仿宋_GB2312" w:cs="仿宋_GB2312"/>
          <w:b w:val="0"/>
          <w:bCs w:val="0"/>
          <w:sz w:val="32"/>
          <w:szCs w:val="32"/>
          <w:highlight w:val="none"/>
          <w:lang w:val="en-US" w:eastAsia="zh-CN"/>
        </w:rPr>
        <w:t>建强政府网站。始终将政府门户网站作为政府信息公开的主阵地，严格落实上级部门统一部署，规范设置政府信息公开专栏，使其成为权威政策发布、精准信息公开的核心渠道，切实保障群众的知情权与监督权。</w:t>
      </w:r>
      <w:r>
        <w:rPr>
          <w:rFonts w:hint="eastAsia" w:ascii="仿宋_GB2312" w:hAnsi="仿宋_GB2312" w:eastAsia="仿宋_GB2312" w:cs="仿宋_GB2312"/>
          <w:b/>
          <w:bCs/>
          <w:sz w:val="32"/>
          <w:szCs w:val="32"/>
          <w:highlight w:val="none"/>
          <w:lang w:val="en-US" w:eastAsia="zh-CN"/>
        </w:rPr>
        <w:t>三是</w:t>
      </w:r>
      <w:r>
        <w:rPr>
          <w:rFonts w:hint="eastAsia" w:ascii="仿宋_GB2312" w:hAnsi="仿宋_GB2312" w:eastAsia="仿宋_GB2312" w:cs="仿宋_GB2312"/>
          <w:b w:val="0"/>
          <w:bCs w:val="0"/>
          <w:sz w:val="32"/>
          <w:szCs w:val="32"/>
          <w:highlight w:val="none"/>
          <w:lang w:val="en-US" w:eastAsia="zh-CN"/>
        </w:rPr>
        <w:t>优化新媒体矩阵。大力推进政务新媒体建设，利用各单位微信公众号、抖音等平台，聚焦就业、社会保障等群众关切的热点问题，主动推送政策解读与宣传内容，深化与群众的互动交流，有效扩大政务公开的覆盖面与影响力。</w:t>
      </w:r>
    </w:p>
    <w:p w14:paraId="0BBEADE0">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left="0" w:leftChars="0" w:right="0" w:firstLine="640" w:firstLineChars="200"/>
        <w:jc w:val="both"/>
        <w:textAlignment w:val="auto"/>
        <w:outlineLvl w:val="9"/>
        <w:rPr>
          <w:rFonts w:hint="eastAsia" w:ascii="仿宋_GB2312" w:hAnsi="仿宋_GB2312" w:eastAsia="仿宋_GB2312" w:cs="仿宋_GB2312"/>
          <w:sz w:val="32"/>
          <w:szCs w:val="32"/>
          <w:highlight w:val="yellow"/>
          <w:lang w:val="en-US" w:eastAsia="zh-CN"/>
        </w:rPr>
      </w:pPr>
      <w:r>
        <w:rPr>
          <w:rFonts w:hint="eastAsia" w:ascii="楷体_GB2312" w:hAnsi="楷体_GB2312" w:eastAsia="楷体_GB2312" w:cs="楷体_GB2312"/>
          <w:b w:val="0"/>
          <w:bCs w:val="0"/>
          <w:sz w:val="32"/>
          <w:szCs w:val="32"/>
          <w:highlight w:val="none"/>
          <w:lang w:val="en-US" w:eastAsia="zh-CN"/>
        </w:rPr>
        <w:t>（五）监督保障情况。</w:t>
      </w:r>
      <w:r>
        <w:rPr>
          <w:rFonts w:hint="eastAsia" w:ascii="仿宋_GB2312" w:hAnsi="仿宋_GB2312" w:eastAsia="仿宋_GB2312" w:cs="仿宋_GB2312"/>
          <w:sz w:val="32"/>
          <w:szCs w:val="32"/>
          <w:highlight w:val="none"/>
          <w:lang w:val="en-US" w:eastAsia="zh-CN"/>
        </w:rPr>
        <w:t>2025年，巴宜区人民政府通过普查与抽查相结合的方式，连续四个季度对全区各单位政务新媒体的政府信息公开情况开展严格核查，全年累计抽查各单位政务新媒体</w:t>
      </w:r>
      <w:r>
        <w:rPr>
          <w:rFonts w:hint="eastAsia" w:ascii="仿宋_GB2312" w:hAnsi="仿宋_GB2312" w:eastAsia="仿宋_GB2312" w:cs="仿宋_GB2312"/>
          <w:color w:val="auto"/>
          <w:sz w:val="32"/>
          <w:szCs w:val="32"/>
          <w:highlight w:val="none"/>
          <w:lang w:val="en-US" w:eastAsia="zh-CN"/>
        </w:rPr>
        <w:t>66次，</w:t>
      </w:r>
      <w:r>
        <w:rPr>
          <w:rFonts w:hint="eastAsia" w:ascii="仿宋_GB2312" w:hAnsi="仿宋_GB2312" w:eastAsia="仿宋_GB2312" w:cs="仿宋_GB2312"/>
          <w:sz w:val="32"/>
          <w:szCs w:val="32"/>
          <w:highlight w:val="none"/>
          <w:lang w:val="en-US" w:eastAsia="zh-CN"/>
        </w:rPr>
        <w:t>进一步压实政务新媒体运维管理责任，确保政务公开工作规范、有序推进。</w:t>
      </w:r>
    </w:p>
    <w:p w14:paraId="19E73184">
      <w:pPr>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left="0" w:leftChars="0" w:right="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二、主动公开政府信息情况</w:t>
      </w:r>
    </w:p>
    <w:tbl>
      <w:tblPr>
        <w:tblStyle w:val="4"/>
        <w:tblW w:w="88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83"/>
        <w:gridCol w:w="1870"/>
        <w:gridCol w:w="1629"/>
        <w:gridCol w:w="1978"/>
      </w:tblGrid>
      <w:tr w14:paraId="63DDC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8860" w:type="dxa"/>
            <w:gridSpan w:val="4"/>
            <w:tcBorders>
              <w:top w:val="single" w:color="auto" w:sz="4" w:space="0"/>
              <w:left w:val="single" w:color="auto" w:sz="4" w:space="0"/>
              <w:bottom w:val="single" w:color="auto" w:sz="4" w:space="0"/>
              <w:right w:val="single" w:color="auto" w:sz="4" w:space="0"/>
            </w:tcBorders>
            <w:shd w:val="clear" w:color="auto" w:fill="C6D9F1"/>
            <w:vAlign w:val="center"/>
          </w:tcPr>
          <w:p w14:paraId="55752DF4">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第二十条第（一）项</w:t>
            </w:r>
          </w:p>
        </w:tc>
      </w:tr>
      <w:tr w14:paraId="4A2F4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383" w:type="dxa"/>
            <w:tcBorders>
              <w:top w:val="nil"/>
              <w:left w:val="single" w:color="auto" w:sz="4" w:space="0"/>
              <w:bottom w:val="single" w:color="auto" w:sz="4" w:space="0"/>
              <w:right w:val="single" w:color="auto" w:sz="4" w:space="0"/>
            </w:tcBorders>
            <w:vAlign w:val="center"/>
          </w:tcPr>
          <w:p w14:paraId="628DFF3C">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信息内容</w:t>
            </w:r>
          </w:p>
        </w:tc>
        <w:tc>
          <w:tcPr>
            <w:tcW w:w="1870" w:type="dxa"/>
            <w:tcBorders>
              <w:top w:val="single" w:color="auto" w:sz="4" w:space="0"/>
              <w:left w:val="nil"/>
              <w:bottom w:val="single" w:color="auto" w:sz="4" w:space="0"/>
              <w:right w:val="single" w:color="auto" w:sz="4" w:space="0"/>
            </w:tcBorders>
            <w:vAlign w:val="center"/>
          </w:tcPr>
          <w:p w14:paraId="7502D37B">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本年制</w:t>
            </w:r>
            <w:r>
              <w:rPr>
                <w:rFonts w:hint="eastAsia" w:ascii="宋体" w:hAnsi="宋体" w:cs="宋体"/>
                <w:color w:val="auto"/>
                <w:kern w:val="0"/>
                <w:sz w:val="20"/>
                <w:szCs w:val="20"/>
                <w:lang w:eastAsia="zh-CN"/>
              </w:rPr>
              <w:t>发件数</w:t>
            </w:r>
          </w:p>
        </w:tc>
        <w:tc>
          <w:tcPr>
            <w:tcW w:w="1629" w:type="dxa"/>
            <w:tcBorders>
              <w:top w:val="single" w:color="auto" w:sz="4" w:space="0"/>
              <w:left w:val="nil"/>
              <w:bottom w:val="single" w:color="auto" w:sz="4" w:space="0"/>
              <w:right w:val="single" w:color="auto" w:sz="4" w:space="0"/>
            </w:tcBorders>
            <w:vAlign w:val="center"/>
          </w:tcPr>
          <w:p w14:paraId="1DDF342B">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本年</w:t>
            </w:r>
            <w:r>
              <w:rPr>
                <w:rFonts w:hint="eastAsia" w:ascii="宋体" w:hAnsi="宋体" w:cs="宋体"/>
                <w:color w:val="auto"/>
                <w:kern w:val="0"/>
                <w:sz w:val="20"/>
                <w:szCs w:val="20"/>
                <w:lang w:eastAsia="zh-CN"/>
              </w:rPr>
              <w:t>废止件数</w:t>
            </w:r>
          </w:p>
        </w:tc>
        <w:tc>
          <w:tcPr>
            <w:tcW w:w="1978" w:type="dxa"/>
            <w:tcBorders>
              <w:top w:val="nil"/>
              <w:left w:val="nil"/>
              <w:bottom w:val="single" w:color="auto" w:sz="4" w:space="0"/>
              <w:right w:val="single" w:color="auto" w:sz="4" w:space="0"/>
            </w:tcBorders>
            <w:vAlign w:val="center"/>
          </w:tcPr>
          <w:p w14:paraId="1FB3DB22">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现行有效件数</w:t>
            </w:r>
          </w:p>
        </w:tc>
      </w:tr>
      <w:tr w14:paraId="4D95F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3383" w:type="dxa"/>
            <w:tcBorders>
              <w:top w:val="nil"/>
              <w:left w:val="single" w:color="auto" w:sz="4" w:space="0"/>
              <w:bottom w:val="single" w:color="auto" w:sz="4" w:space="0"/>
              <w:right w:val="single" w:color="auto" w:sz="4" w:space="0"/>
            </w:tcBorders>
            <w:vAlign w:val="center"/>
          </w:tcPr>
          <w:p w14:paraId="11135B9C">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规章</w:t>
            </w:r>
          </w:p>
        </w:tc>
        <w:tc>
          <w:tcPr>
            <w:tcW w:w="1870" w:type="dxa"/>
            <w:tcBorders>
              <w:top w:val="single" w:color="auto" w:sz="4" w:space="0"/>
              <w:left w:val="nil"/>
              <w:bottom w:val="single" w:color="auto" w:sz="4" w:space="0"/>
              <w:right w:val="single" w:color="auto" w:sz="4" w:space="0"/>
            </w:tcBorders>
            <w:vAlign w:val="center"/>
          </w:tcPr>
          <w:p w14:paraId="5F52FF2E">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default"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c>
          <w:tcPr>
            <w:tcW w:w="1629" w:type="dxa"/>
            <w:tcBorders>
              <w:top w:val="single" w:color="auto" w:sz="4" w:space="0"/>
              <w:left w:val="nil"/>
              <w:bottom w:val="single" w:color="auto" w:sz="4" w:space="0"/>
              <w:right w:val="single" w:color="auto" w:sz="4" w:space="0"/>
            </w:tcBorders>
            <w:vAlign w:val="center"/>
          </w:tcPr>
          <w:p w14:paraId="418A4E6D">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default"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c>
          <w:tcPr>
            <w:tcW w:w="1978" w:type="dxa"/>
            <w:tcBorders>
              <w:top w:val="nil"/>
              <w:left w:val="nil"/>
              <w:bottom w:val="single" w:color="auto" w:sz="4" w:space="0"/>
              <w:right w:val="single" w:color="auto" w:sz="4" w:space="0"/>
            </w:tcBorders>
            <w:vAlign w:val="center"/>
          </w:tcPr>
          <w:p w14:paraId="3E8C767C">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default"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r>
      <w:tr w14:paraId="0BD49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3383" w:type="dxa"/>
            <w:tcBorders>
              <w:top w:val="nil"/>
              <w:left w:val="single" w:color="auto" w:sz="4" w:space="0"/>
              <w:bottom w:val="single" w:color="auto" w:sz="4" w:space="0"/>
              <w:right w:val="single" w:color="auto" w:sz="4" w:space="0"/>
            </w:tcBorders>
            <w:vAlign w:val="center"/>
          </w:tcPr>
          <w:p w14:paraId="0E875410">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cs="宋体"/>
                <w:color w:val="auto"/>
                <w:kern w:val="0"/>
                <w:sz w:val="20"/>
                <w:szCs w:val="20"/>
                <w:lang w:eastAsia="zh-CN"/>
              </w:rPr>
              <w:t>行政</w:t>
            </w:r>
            <w:r>
              <w:rPr>
                <w:rFonts w:hint="eastAsia" w:ascii="宋体" w:hAnsi="宋体" w:eastAsia="宋体" w:cs="宋体"/>
                <w:color w:val="auto"/>
                <w:kern w:val="0"/>
                <w:sz w:val="20"/>
                <w:szCs w:val="20"/>
              </w:rPr>
              <w:t>规范性文件</w:t>
            </w:r>
          </w:p>
        </w:tc>
        <w:tc>
          <w:tcPr>
            <w:tcW w:w="1870" w:type="dxa"/>
            <w:tcBorders>
              <w:top w:val="nil"/>
              <w:left w:val="nil"/>
              <w:bottom w:val="single" w:color="auto" w:sz="4" w:space="0"/>
              <w:right w:val="single" w:color="auto" w:sz="4" w:space="0"/>
            </w:tcBorders>
            <w:vAlign w:val="center"/>
          </w:tcPr>
          <w:p w14:paraId="3B4FCF43">
            <w:pPr>
              <w:keepNext w:val="0"/>
              <w:keepLines w:val="0"/>
              <w:pageBreakBefore w:val="0"/>
              <w:kinsoku/>
              <w:overflowPunct/>
              <w:topLinePunct w:val="0"/>
              <w:autoSpaceDE/>
              <w:autoSpaceDN w:val="0"/>
              <w:bidi w:val="0"/>
              <w:adjustRightInd/>
              <w:snapToGrid/>
              <w:spacing w:line="576" w:lineRule="exact"/>
              <w:jc w:val="center"/>
              <w:textAlignment w:val="center"/>
              <w:rPr>
                <w:rFonts w:hint="default"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2</w:t>
            </w:r>
          </w:p>
        </w:tc>
        <w:tc>
          <w:tcPr>
            <w:tcW w:w="1629" w:type="dxa"/>
            <w:tcBorders>
              <w:top w:val="nil"/>
              <w:left w:val="nil"/>
              <w:bottom w:val="single" w:color="auto" w:sz="4" w:space="0"/>
              <w:right w:val="single" w:color="auto" w:sz="4" w:space="0"/>
            </w:tcBorders>
            <w:vAlign w:val="center"/>
          </w:tcPr>
          <w:p w14:paraId="29CE7505">
            <w:pPr>
              <w:keepNext w:val="0"/>
              <w:keepLines w:val="0"/>
              <w:pageBreakBefore w:val="0"/>
              <w:kinsoku/>
              <w:overflowPunct/>
              <w:topLinePunct w:val="0"/>
              <w:autoSpaceDE/>
              <w:autoSpaceDN w:val="0"/>
              <w:bidi w:val="0"/>
              <w:adjustRightInd/>
              <w:snapToGrid/>
              <w:spacing w:line="576" w:lineRule="exact"/>
              <w:jc w:val="center"/>
              <w:textAlignment w:val="center"/>
              <w:rPr>
                <w:rFonts w:hint="default"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0</w:t>
            </w:r>
          </w:p>
        </w:tc>
        <w:tc>
          <w:tcPr>
            <w:tcW w:w="1978" w:type="dxa"/>
            <w:tcBorders>
              <w:top w:val="nil"/>
              <w:left w:val="nil"/>
              <w:bottom w:val="single" w:color="auto" w:sz="4" w:space="0"/>
              <w:right w:val="single" w:color="auto" w:sz="4" w:space="0"/>
            </w:tcBorders>
            <w:vAlign w:val="center"/>
          </w:tcPr>
          <w:p w14:paraId="4C722A4B">
            <w:pPr>
              <w:keepNext w:val="0"/>
              <w:keepLines w:val="0"/>
              <w:pageBreakBefore w:val="0"/>
              <w:kinsoku/>
              <w:overflowPunct/>
              <w:topLinePunct w:val="0"/>
              <w:autoSpaceDE/>
              <w:autoSpaceDN w:val="0"/>
              <w:bidi w:val="0"/>
              <w:adjustRightInd/>
              <w:snapToGrid/>
              <w:spacing w:line="576" w:lineRule="exact"/>
              <w:jc w:val="center"/>
              <w:textAlignment w:val="center"/>
              <w:rPr>
                <w:rFonts w:hint="default"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25</w:t>
            </w:r>
          </w:p>
        </w:tc>
      </w:tr>
      <w:tr w14:paraId="0B338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8860" w:type="dxa"/>
            <w:gridSpan w:val="4"/>
            <w:tcBorders>
              <w:top w:val="single" w:color="auto" w:sz="4" w:space="0"/>
              <w:left w:val="single" w:color="auto" w:sz="4" w:space="0"/>
              <w:bottom w:val="single" w:color="auto" w:sz="4" w:space="0"/>
              <w:right w:val="single" w:color="auto" w:sz="4" w:space="0"/>
            </w:tcBorders>
            <w:shd w:val="clear" w:color="auto" w:fill="C6D9F1"/>
            <w:vAlign w:val="center"/>
          </w:tcPr>
          <w:p w14:paraId="06A3E869">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第二十条第（五）项</w:t>
            </w:r>
          </w:p>
        </w:tc>
      </w:tr>
      <w:tr w14:paraId="7F229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383" w:type="dxa"/>
            <w:tcBorders>
              <w:top w:val="nil"/>
              <w:left w:val="single" w:color="auto" w:sz="4" w:space="0"/>
              <w:bottom w:val="single" w:color="auto" w:sz="4" w:space="0"/>
              <w:right w:val="single" w:color="auto" w:sz="4" w:space="0"/>
            </w:tcBorders>
            <w:vAlign w:val="center"/>
          </w:tcPr>
          <w:p w14:paraId="45F1D1C0">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信息内容</w:t>
            </w:r>
          </w:p>
        </w:tc>
        <w:tc>
          <w:tcPr>
            <w:tcW w:w="5477" w:type="dxa"/>
            <w:gridSpan w:val="3"/>
            <w:tcBorders>
              <w:top w:val="single" w:color="auto" w:sz="4" w:space="0"/>
              <w:left w:val="nil"/>
              <w:bottom w:val="single" w:color="auto" w:sz="4" w:space="0"/>
              <w:right w:val="single" w:color="auto" w:sz="4" w:space="0"/>
            </w:tcBorders>
            <w:vAlign w:val="center"/>
          </w:tcPr>
          <w:p w14:paraId="744A588B">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cs="宋体"/>
                <w:color w:val="auto"/>
                <w:kern w:val="0"/>
                <w:sz w:val="20"/>
                <w:szCs w:val="20"/>
                <w:lang w:eastAsia="zh-CN"/>
              </w:rPr>
              <w:t>本年</w:t>
            </w:r>
            <w:r>
              <w:rPr>
                <w:rFonts w:hint="eastAsia" w:ascii="宋体" w:hAnsi="宋体" w:eastAsia="宋体" w:cs="宋体"/>
                <w:color w:val="auto"/>
                <w:kern w:val="0"/>
                <w:sz w:val="20"/>
                <w:szCs w:val="20"/>
              </w:rPr>
              <w:t>处理决定数量</w:t>
            </w:r>
          </w:p>
        </w:tc>
      </w:tr>
      <w:tr w14:paraId="6954E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3383" w:type="dxa"/>
            <w:tcBorders>
              <w:top w:val="nil"/>
              <w:left w:val="single" w:color="auto" w:sz="4" w:space="0"/>
              <w:bottom w:val="single" w:color="auto" w:sz="4" w:space="0"/>
              <w:right w:val="single" w:color="auto" w:sz="4" w:space="0"/>
            </w:tcBorders>
            <w:vAlign w:val="center"/>
          </w:tcPr>
          <w:p w14:paraId="00E910E9">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行政许可</w:t>
            </w:r>
          </w:p>
        </w:tc>
        <w:tc>
          <w:tcPr>
            <w:tcW w:w="5477" w:type="dxa"/>
            <w:gridSpan w:val="3"/>
            <w:tcBorders>
              <w:top w:val="nil"/>
              <w:left w:val="nil"/>
              <w:bottom w:val="single" w:color="auto" w:sz="4" w:space="0"/>
              <w:right w:val="single" w:color="auto" w:sz="4" w:space="0"/>
            </w:tcBorders>
            <w:vAlign w:val="center"/>
          </w:tcPr>
          <w:p w14:paraId="4BA523CB">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default"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6524</w:t>
            </w:r>
          </w:p>
        </w:tc>
      </w:tr>
      <w:tr w14:paraId="2DE71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8860" w:type="dxa"/>
            <w:gridSpan w:val="4"/>
            <w:tcBorders>
              <w:top w:val="single" w:color="auto" w:sz="4" w:space="0"/>
              <w:left w:val="single" w:color="auto" w:sz="4" w:space="0"/>
              <w:bottom w:val="single" w:color="auto" w:sz="4" w:space="0"/>
              <w:right w:val="single" w:color="auto" w:sz="4" w:space="0"/>
            </w:tcBorders>
            <w:shd w:val="clear" w:color="auto" w:fill="C6D9F1"/>
            <w:vAlign w:val="center"/>
          </w:tcPr>
          <w:p w14:paraId="334945E8">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第二十条第（六）项</w:t>
            </w:r>
          </w:p>
        </w:tc>
      </w:tr>
      <w:tr w14:paraId="71682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383" w:type="dxa"/>
            <w:tcBorders>
              <w:top w:val="nil"/>
              <w:left w:val="single" w:color="auto" w:sz="4" w:space="0"/>
              <w:bottom w:val="single" w:color="auto" w:sz="4" w:space="0"/>
              <w:right w:val="single" w:color="auto" w:sz="4" w:space="0"/>
            </w:tcBorders>
            <w:vAlign w:val="center"/>
          </w:tcPr>
          <w:p w14:paraId="0F0741C0">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信息内容</w:t>
            </w:r>
          </w:p>
        </w:tc>
        <w:tc>
          <w:tcPr>
            <w:tcW w:w="5477" w:type="dxa"/>
            <w:gridSpan w:val="3"/>
            <w:tcBorders>
              <w:top w:val="single" w:color="auto" w:sz="4" w:space="0"/>
              <w:left w:val="nil"/>
              <w:bottom w:val="single" w:color="auto" w:sz="4" w:space="0"/>
              <w:right w:val="single" w:color="auto" w:sz="4" w:space="0"/>
            </w:tcBorders>
            <w:vAlign w:val="center"/>
          </w:tcPr>
          <w:p w14:paraId="2D61C524">
            <w:pPr>
              <w:keepNext w:val="0"/>
              <w:keepLines w:val="0"/>
              <w:pageBreakBefore w:val="0"/>
              <w:widowControl/>
              <w:kinsoku/>
              <w:wordWrap/>
              <w:overflowPunct/>
              <w:topLinePunct w:val="0"/>
              <w:autoSpaceDE/>
              <w:bidi w:val="0"/>
              <w:adjustRightInd/>
              <w:snapToGrid/>
              <w:spacing w:before="0" w:after="0" w:line="576" w:lineRule="exact"/>
              <w:ind w:left="0" w:leftChars="0" w:right="0" w:rightChars="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cs="宋体"/>
                <w:color w:val="auto"/>
                <w:kern w:val="0"/>
                <w:sz w:val="20"/>
                <w:szCs w:val="20"/>
                <w:lang w:eastAsia="zh-CN"/>
              </w:rPr>
              <w:t>本年</w:t>
            </w:r>
            <w:r>
              <w:rPr>
                <w:rFonts w:hint="eastAsia" w:ascii="宋体" w:hAnsi="宋体" w:eastAsia="宋体" w:cs="宋体"/>
                <w:color w:val="auto"/>
                <w:kern w:val="0"/>
                <w:sz w:val="20"/>
                <w:szCs w:val="20"/>
              </w:rPr>
              <w:t>处理决定数量</w:t>
            </w:r>
          </w:p>
        </w:tc>
      </w:tr>
      <w:tr w14:paraId="63B00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3383" w:type="dxa"/>
            <w:tcBorders>
              <w:top w:val="nil"/>
              <w:left w:val="single" w:color="auto" w:sz="4" w:space="0"/>
              <w:bottom w:val="single" w:color="auto" w:sz="4" w:space="0"/>
              <w:right w:val="single" w:color="auto" w:sz="4" w:space="0"/>
            </w:tcBorders>
            <w:vAlign w:val="center"/>
          </w:tcPr>
          <w:p w14:paraId="26C64BCB">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行政处罚</w:t>
            </w:r>
          </w:p>
        </w:tc>
        <w:tc>
          <w:tcPr>
            <w:tcW w:w="5477" w:type="dxa"/>
            <w:gridSpan w:val="3"/>
            <w:tcBorders>
              <w:top w:val="single" w:color="auto" w:sz="4" w:space="0"/>
              <w:left w:val="nil"/>
              <w:bottom w:val="single" w:color="auto" w:sz="4" w:space="0"/>
              <w:right w:val="single" w:color="auto" w:sz="4" w:space="0"/>
            </w:tcBorders>
            <w:vAlign w:val="center"/>
          </w:tcPr>
          <w:p w14:paraId="3E5546AB">
            <w:pPr>
              <w:keepNext w:val="0"/>
              <w:keepLines w:val="0"/>
              <w:pageBreakBefore w:val="0"/>
              <w:widowControl/>
              <w:kinsoku/>
              <w:wordWrap/>
              <w:overflowPunct/>
              <w:topLinePunct w:val="0"/>
              <w:autoSpaceDE/>
              <w:bidi w:val="0"/>
              <w:adjustRightInd/>
              <w:snapToGrid/>
              <w:spacing w:before="0" w:after="0" w:line="576" w:lineRule="exact"/>
              <w:ind w:left="0" w:leftChars="0" w:right="0" w:rightChars="0" w:firstLine="0" w:firstLineChars="0"/>
              <w:jc w:val="center"/>
              <w:textAlignment w:val="auto"/>
              <w:outlineLvl w:val="9"/>
              <w:rPr>
                <w:rFonts w:hint="default"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50</w:t>
            </w:r>
          </w:p>
        </w:tc>
      </w:tr>
      <w:tr w14:paraId="77238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3383" w:type="dxa"/>
            <w:tcBorders>
              <w:top w:val="nil"/>
              <w:left w:val="single" w:color="auto" w:sz="4" w:space="0"/>
              <w:bottom w:val="single" w:color="auto" w:sz="4" w:space="0"/>
              <w:right w:val="single" w:color="auto" w:sz="4" w:space="0"/>
            </w:tcBorders>
            <w:vAlign w:val="center"/>
          </w:tcPr>
          <w:p w14:paraId="166E06F2">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行政强制</w:t>
            </w:r>
          </w:p>
        </w:tc>
        <w:tc>
          <w:tcPr>
            <w:tcW w:w="5477" w:type="dxa"/>
            <w:gridSpan w:val="3"/>
            <w:tcBorders>
              <w:top w:val="nil"/>
              <w:left w:val="nil"/>
              <w:bottom w:val="single" w:color="auto" w:sz="4" w:space="0"/>
              <w:right w:val="single" w:color="auto" w:sz="4" w:space="0"/>
            </w:tcBorders>
            <w:vAlign w:val="center"/>
          </w:tcPr>
          <w:p w14:paraId="38C8EAD6">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default"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1</w:t>
            </w:r>
          </w:p>
        </w:tc>
      </w:tr>
      <w:tr w14:paraId="6F564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8860" w:type="dxa"/>
            <w:gridSpan w:val="4"/>
            <w:tcBorders>
              <w:top w:val="single" w:color="auto" w:sz="4" w:space="0"/>
              <w:left w:val="single" w:color="auto" w:sz="4" w:space="0"/>
              <w:bottom w:val="single" w:color="auto" w:sz="4" w:space="0"/>
              <w:right w:val="single" w:color="auto" w:sz="4" w:space="0"/>
            </w:tcBorders>
            <w:shd w:val="clear" w:color="auto" w:fill="C6D9F1"/>
            <w:vAlign w:val="center"/>
          </w:tcPr>
          <w:p w14:paraId="422D2F75">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第二十条第（八）项</w:t>
            </w:r>
          </w:p>
        </w:tc>
      </w:tr>
      <w:tr w14:paraId="7A578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3383" w:type="dxa"/>
            <w:tcBorders>
              <w:top w:val="nil"/>
              <w:left w:val="single" w:color="auto" w:sz="4" w:space="0"/>
              <w:bottom w:val="single" w:color="auto" w:sz="4" w:space="0"/>
              <w:right w:val="single" w:color="auto" w:sz="4" w:space="0"/>
            </w:tcBorders>
            <w:vAlign w:val="center"/>
          </w:tcPr>
          <w:p w14:paraId="79F31E52">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信息内容</w:t>
            </w:r>
          </w:p>
        </w:tc>
        <w:tc>
          <w:tcPr>
            <w:tcW w:w="5477" w:type="dxa"/>
            <w:gridSpan w:val="3"/>
            <w:tcBorders>
              <w:top w:val="nil"/>
              <w:left w:val="nil"/>
              <w:bottom w:val="single" w:color="auto" w:sz="4" w:space="0"/>
              <w:right w:val="single" w:color="000000" w:sz="4" w:space="0"/>
            </w:tcBorders>
            <w:vAlign w:val="center"/>
          </w:tcPr>
          <w:p w14:paraId="1B061712">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cs="宋体"/>
                <w:color w:val="auto"/>
                <w:kern w:val="0"/>
                <w:sz w:val="20"/>
                <w:szCs w:val="20"/>
                <w:lang w:eastAsia="zh-CN"/>
              </w:rPr>
              <w:t>本年收费金额（单位：万元）</w:t>
            </w:r>
          </w:p>
        </w:tc>
      </w:tr>
      <w:tr w14:paraId="62ED5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3383" w:type="dxa"/>
            <w:tcBorders>
              <w:top w:val="nil"/>
              <w:left w:val="single" w:color="auto" w:sz="4" w:space="0"/>
              <w:bottom w:val="single" w:color="auto" w:sz="4" w:space="0"/>
              <w:right w:val="single" w:color="auto" w:sz="4" w:space="0"/>
            </w:tcBorders>
            <w:vAlign w:val="center"/>
          </w:tcPr>
          <w:p w14:paraId="232A6A1D">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行政事业性收费</w:t>
            </w:r>
          </w:p>
        </w:tc>
        <w:tc>
          <w:tcPr>
            <w:tcW w:w="5477" w:type="dxa"/>
            <w:gridSpan w:val="3"/>
            <w:tcBorders>
              <w:top w:val="nil"/>
              <w:left w:val="nil"/>
              <w:bottom w:val="single" w:color="auto" w:sz="4" w:space="0"/>
              <w:right w:val="single" w:color="000000" w:sz="4" w:space="0"/>
            </w:tcBorders>
            <w:vAlign w:val="center"/>
          </w:tcPr>
          <w:p w14:paraId="6CDEFDA4">
            <w:pPr>
              <w:keepNext w:val="0"/>
              <w:keepLines w:val="0"/>
              <w:pageBreakBefore w:val="0"/>
              <w:widowControl/>
              <w:kinsoku/>
              <w:wordWrap/>
              <w:overflowPunct/>
              <w:topLinePunct w:val="0"/>
              <w:autoSpaceDE/>
              <w:bidi w:val="0"/>
              <w:adjustRightInd/>
              <w:snapToGrid/>
              <w:spacing w:before="0" w:after="0" w:line="576" w:lineRule="exact"/>
              <w:ind w:left="0" w:leftChars="0" w:right="0" w:firstLine="0" w:firstLineChars="0"/>
              <w:jc w:val="center"/>
              <w:textAlignment w:val="auto"/>
              <w:outlineLvl w:val="9"/>
              <w:rPr>
                <w:rFonts w:hint="default" w:ascii="仿宋_GB2312" w:hAnsi="仿宋_GB2312" w:eastAsia="仿宋_GB2312" w:cs="仿宋_GB2312"/>
                <w:b w:val="0"/>
                <w:bCs w:val="0"/>
                <w:color w:val="auto"/>
                <w:kern w:val="0"/>
                <w:sz w:val="20"/>
                <w:szCs w:val="20"/>
                <w:lang w:val="en-US" w:eastAsia="zh-CN"/>
              </w:rPr>
            </w:pPr>
            <w:r>
              <w:rPr>
                <w:rFonts w:hint="eastAsia" w:ascii="仿宋_GB2312" w:hAnsi="仿宋_GB2312" w:eastAsia="仿宋_GB2312" w:cs="仿宋_GB2312"/>
                <w:b w:val="0"/>
                <w:bCs w:val="0"/>
                <w:color w:val="auto"/>
                <w:kern w:val="0"/>
                <w:sz w:val="20"/>
                <w:szCs w:val="20"/>
                <w:lang w:val="en-US" w:eastAsia="zh-CN"/>
              </w:rPr>
              <w:t>39.84</w:t>
            </w:r>
          </w:p>
        </w:tc>
      </w:tr>
    </w:tbl>
    <w:p w14:paraId="7D3CC47F">
      <w:pPr>
        <w:keepNext w:val="0"/>
        <w:keepLines w:val="0"/>
        <w:pageBreakBefore w:val="0"/>
        <w:widowControl w:val="0"/>
        <w:numPr>
          <w:ilvl w:val="0"/>
          <w:numId w:val="0"/>
        </w:numPr>
        <w:kinsoku/>
        <w:wordWrap/>
        <w:overflowPunct/>
        <w:topLinePunct w:val="0"/>
        <w:autoSpaceDE/>
        <w:bidi w:val="0"/>
        <w:adjustRightInd/>
        <w:snapToGrid/>
        <w:spacing w:before="0" w:after="0" w:line="576" w:lineRule="exact"/>
        <w:ind w:left="0" w:leftChars="0" w:right="0" w:firstLine="0" w:firstLine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三、收到和处理政府信息公开申请情况</w:t>
      </w:r>
    </w:p>
    <w:tbl>
      <w:tblPr>
        <w:tblStyle w:val="4"/>
        <w:tblW w:w="9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6"/>
        <w:gridCol w:w="827"/>
        <w:gridCol w:w="2471"/>
        <w:gridCol w:w="753"/>
        <w:gridCol w:w="695"/>
        <w:gridCol w:w="792"/>
        <w:gridCol w:w="918"/>
        <w:gridCol w:w="948"/>
        <w:gridCol w:w="668"/>
        <w:gridCol w:w="712"/>
      </w:tblGrid>
      <w:tr w14:paraId="7F42B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3774" w:type="dxa"/>
            <w:gridSpan w:val="3"/>
            <w:vMerge w:val="restart"/>
            <w:tcBorders>
              <w:tl2br w:val="nil"/>
              <w:tr2bl w:val="nil"/>
            </w:tcBorders>
            <w:vAlign w:val="center"/>
          </w:tcPr>
          <w:p w14:paraId="4A01942E">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（本列数据的勾稽关系为：第一项加第二项之和，等于第三项加第四项之和）</w:t>
            </w:r>
          </w:p>
        </w:tc>
        <w:tc>
          <w:tcPr>
            <w:tcW w:w="5486" w:type="dxa"/>
            <w:gridSpan w:val="7"/>
            <w:tcBorders>
              <w:tl2br w:val="nil"/>
              <w:tr2bl w:val="nil"/>
            </w:tcBorders>
            <w:vAlign w:val="center"/>
          </w:tcPr>
          <w:p w14:paraId="3C22B528">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申请人情况</w:t>
            </w:r>
          </w:p>
        </w:tc>
      </w:tr>
      <w:tr w14:paraId="1D3F2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3774" w:type="dxa"/>
            <w:gridSpan w:val="3"/>
            <w:vMerge w:val="continue"/>
            <w:tcBorders>
              <w:tl2br w:val="nil"/>
              <w:tr2bl w:val="nil"/>
            </w:tcBorders>
            <w:vAlign w:val="center"/>
          </w:tcPr>
          <w:p w14:paraId="1C5AACC0">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p>
        </w:tc>
        <w:tc>
          <w:tcPr>
            <w:tcW w:w="753" w:type="dxa"/>
            <w:vMerge w:val="restart"/>
            <w:tcBorders>
              <w:tl2br w:val="nil"/>
              <w:tr2bl w:val="nil"/>
            </w:tcBorders>
            <w:vAlign w:val="center"/>
          </w:tcPr>
          <w:p w14:paraId="09831233">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自然人</w:t>
            </w:r>
          </w:p>
        </w:tc>
        <w:tc>
          <w:tcPr>
            <w:tcW w:w="4021" w:type="dxa"/>
            <w:gridSpan w:val="5"/>
            <w:tcBorders>
              <w:tl2br w:val="nil"/>
              <w:tr2bl w:val="nil"/>
            </w:tcBorders>
            <w:vAlign w:val="center"/>
          </w:tcPr>
          <w:p w14:paraId="164B1685">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法人或其他组织</w:t>
            </w:r>
          </w:p>
        </w:tc>
        <w:tc>
          <w:tcPr>
            <w:tcW w:w="712" w:type="dxa"/>
            <w:vMerge w:val="restart"/>
            <w:tcBorders>
              <w:tl2br w:val="nil"/>
              <w:tr2bl w:val="nil"/>
            </w:tcBorders>
            <w:vAlign w:val="center"/>
          </w:tcPr>
          <w:p w14:paraId="3C5723C6">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总计</w:t>
            </w:r>
          </w:p>
        </w:tc>
      </w:tr>
      <w:tr w14:paraId="51133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3774" w:type="dxa"/>
            <w:gridSpan w:val="3"/>
            <w:vMerge w:val="continue"/>
            <w:tcBorders>
              <w:tl2br w:val="nil"/>
              <w:tr2bl w:val="nil"/>
            </w:tcBorders>
            <w:vAlign w:val="center"/>
          </w:tcPr>
          <w:p w14:paraId="308E857A">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p>
        </w:tc>
        <w:tc>
          <w:tcPr>
            <w:tcW w:w="753" w:type="dxa"/>
            <w:vMerge w:val="continue"/>
            <w:tcBorders>
              <w:tl2br w:val="nil"/>
              <w:tr2bl w:val="nil"/>
            </w:tcBorders>
            <w:vAlign w:val="center"/>
          </w:tcPr>
          <w:p w14:paraId="7EC0C4A9">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p>
        </w:tc>
        <w:tc>
          <w:tcPr>
            <w:tcW w:w="695" w:type="dxa"/>
            <w:tcBorders>
              <w:tl2br w:val="nil"/>
              <w:tr2bl w:val="nil"/>
            </w:tcBorders>
            <w:vAlign w:val="center"/>
          </w:tcPr>
          <w:p w14:paraId="716D06D0">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商业企业</w:t>
            </w:r>
          </w:p>
        </w:tc>
        <w:tc>
          <w:tcPr>
            <w:tcW w:w="792" w:type="dxa"/>
            <w:tcBorders>
              <w:tl2br w:val="nil"/>
              <w:tr2bl w:val="nil"/>
            </w:tcBorders>
            <w:vAlign w:val="center"/>
          </w:tcPr>
          <w:p w14:paraId="3C173F78">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科研机构</w:t>
            </w:r>
          </w:p>
        </w:tc>
        <w:tc>
          <w:tcPr>
            <w:tcW w:w="918" w:type="dxa"/>
            <w:tcBorders>
              <w:tl2br w:val="nil"/>
              <w:tr2bl w:val="nil"/>
            </w:tcBorders>
            <w:vAlign w:val="center"/>
          </w:tcPr>
          <w:p w14:paraId="5880015F">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社会公益组织</w:t>
            </w:r>
          </w:p>
        </w:tc>
        <w:tc>
          <w:tcPr>
            <w:tcW w:w="948" w:type="dxa"/>
            <w:tcBorders>
              <w:tl2br w:val="nil"/>
              <w:tr2bl w:val="nil"/>
            </w:tcBorders>
            <w:vAlign w:val="center"/>
          </w:tcPr>
          <w:p w14:paraId="0CA15F78">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法律服务机构</w:t>
            </w:r>
          </w:p>
        </w:tc>
        <w:tc>
          <w:tcPr>
            <w:tcW w:w="668" w:type="dxa"/>
            <w:tcBorders>
              <w:tl2br w:val="nil"/>
              <w:tr2bl w:val="nil"/>
            </w:tcBorders>
            <w:vAlign w:val="center"/>
          </w:tcPr>
          <w:p w14:paraId="076F1ABE">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其他</w:t>
            </w:r>
          </w:p>
        </w:tc>
        <w:tc>
          <w:tcPr>
            <w:tcW w:w="712" w:type="dxa"/>
            <w:vMerge w:val="continue"/>
            <w:tcBorders>
              <w:tl2br w:val="nil"/>
              <w:tr2bl w:val="nil"/>
            </w:tcBorders>
            <w:vAlign w:val="center"/>
          </w:tcPr>
          <w:p w14:paraId="4F5EFC78">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p>
        </w:tc>
      </w:tr>
      <w:tr w14:paraId="5E410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3774" w:type="dxa"/>
            <w:gridSpan w:val="3"/>
            <w:tcBorders>
              <w:tl2br w:val="nil"/>
              <w:tr2bl w:val="nil"/>
            </w:tcBorders>
            <w:vAlign w:val="center"/>
          </w:tcPr>
          <w:p w14:paraId="1B419619">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一、本年新收政府信息公开申请数量</w:t>
            </w:r>
          </w:p>
        </w:tc>
        <w:tc>
          <w:tcPr>
            <w:tcW w:w="753" w:type="dxa"/>
            <w:tcBorders>
              <w:tl2br w:val="nil"/>
              <w:tr2bl w:val="nil"/>
            </w:tcBorders>
            <w:vAlign w:val="center"/>
          </w:tcPr>
          <w:p w14:paraId="51F330EF">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3</w:t>
            </w:r>
          </w:p>
        </w:tc>
        <w:tc>
          <w:tcPr>
            <w:tcW w:w="695" w:type="dxa"/>
            <w:tcBorders>
              <w:tl2br w:val="nil"/>
              <w:tr2bl w:val="nil"/>
            </w:tcBorders>
            <w:vAlign w:val="center"/>
          </w:tcPr>
          <w:p w14:paraId="318CC7B1">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92" w:type="dxa"/>
            <w:tcBorders>
              <w:tl2br w:val="nil"/>
              <w:tr2bl w:val="nil"/>
            </w:tcBorders>
            <w:vAlign w:val="center"/>
          </w:tcPr>
          <w:p w14:paraId="6E016BFC">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18" w:type="dxa"/>
            <w:tcBorders>
              <w:tl2br w:val="nil"/>
              <w:tr2bl w:val="nil"/>
            </w:tcBorders>
            <w:vAlign w:val="center"/>
          </w:tcPr>
          <w:p w14:paraId="32F392EA">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48" w:type="dxa"/>
            <w:tcBorders>
              <w:tl2br w:val="nil"/>
              <w:tr2bl w:val="nil"/>
            </w:tcBorders>
            <w:vAlign w:val="center"/>
          </w:tcPr>
          <w:p w14:paraId="47CE34A9">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68" w:type="dxa"/>
            <w:tcBorders>
              <w:tl2br w:val="nil"/>
              <w:tr2bl w:val="nil"/>
            </w:tcBorders>
            <w:vAlign w:val="center"/>
          </w:tcPr>
          <w:p w14:paraId="60C7B329">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12" w:type="dxa"/>
            <w:tcBorders>
              <w:tl2br w:val="nil"/>
              <w:tr2bl w:val="nil"/>
            </w:tcBorders>
            <w:vAlign w:val="center"/>
          </w:tcPr>
          <w:p w14:paraId="74B6FFBE">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3</w:t>
            </w:r>
          </w:p>
        </w:tc>
      </w:tr>
      <w:tr w14:paraId="2C4E5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3774" w:type="dxa"/>
            <w:gridSpan w:val="3"/>
            <w:tcBorders>
              <w:tl2br w:val="nil"/>
              <w:tr2bl w:val="nil"/>
            </w:tcBorders>
            <w:vAlign w:val="center"/>
          </w:tcPr>
          <w:p w14:paraId="069BD29B">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二、上年结转政府信息公开申请数量</w:t>
            </w:r>
          </w:p>
        </w:tc>
        <w:tc>
          <w:tcPr>
            <w:tcW w:w="753" w:type="dxa"/>
            <w:tcBorders>
              <w:tl2br w:val="nil"/>
              <w:tr2bl w:val="nil"/>
            </w:tcBorders>
            <w:vAlign w:val="center"/>
          </w:tcPr>
          <w:p w14:paraId="3B0AD0F3">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5" w:type="dxa"/>
            <w:tcBorders>
              <w:tl2br w:val="nil"/>
              <w:tr2bl w:val="nil"/>
            </w:tcBorders>
            <w:vAlign w:val="center"/>
          </w:tcPr>
          <w:p w14:paraId="79F756FC">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both"/>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92" w:type="dxa"/>
            <w:tcBorders>
              <w:tl2br w:val="nil"/>
              <w:tr2bl w:val="nil"/>
            </w:tcBorders>
            <w:vAlign w:val="center"/>
          </w:tcPr>
          <w:p w14:paraId="07E5BBC7">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18" w:type="dxa"/>
            <w:tcBorders>
              <w:tl2br w:val="nil"/>
              <w:tr2bl w:val="nil"/>
            </w:tcBorders>
            <w:vAlign w:val="center"/>
          </w:tcPr>
          <w:p w14:paraId="298140DE">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48" w:type="dxa"/>
            <w:tcBorders>
              <w:tl2br w:val="nil"/>
              <w:tr2bl w:val="nil"/>
            </w:tcBorders>
            <w:vAlign w:val="center"/>
          </w:tcPr>
          <w:p w14:paraId="6247E74B">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68" w:type="dxa"/>
            <w:tcBorders>
              <w:tl2br w:val="nil"/>
              <w:tr2bl w:val="nil"/>
            </w:tcBorders>
            <w:vAlign w:val="center"/>
          </w:tcPr>
          <w:p w14:paraId="5223AAD4">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12" w:type="dxa"/>
            <w:tcBorders>
              <w:tl2br w:val="nil"/>
              <w:tr2bl w:val="nil"/>
            </w:tcBorders>
            <w:vAlign w:val="center"/>
          </w:tcPr>
          <w:p w14:paraId="4A9F4908">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14:paraId="2B910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476" w:type="dxa"/>
            <w:vMerge w:val="restart"/>
            <w:tcBorders>
              <w:tl2br w:val="nil"/>
              <w:tr2bl w:val="nil"/>
            </w:tcBorders>
            <w:vAlign w:val="center"/>
          </w:tcPr>
          <w:p w14:paraId="16C2830D">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14:paraId="76C7BFAD">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14:paraId="002FCB0D">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14:paraId="0227A644">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14:paraId="47962CF1">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14:paraId="29F0BE8C">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14:paraId="140FB32D">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14:paraId="01839CBA">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14:paraId="084AD987">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14:paraId="1F845E27">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14:paraId="35371B71">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14:paraId="50A81B75">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14:paraId="1DF56232">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14:paraId="778C875A">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14:paraId="57EBB0D4">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14:paraId="475E20FF">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14:paraId="33EACF8D">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14:paraId="28081CD8">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14:paraId="61AF8506">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14:paraId="03D72A6C">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14:paraId="16C64E72">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三、本年度办理结果</w:t>
            </w:r>
          </w:p>
        </w:tc>
        <w:tc>
          <w:tcPr>
            <w:tcW w:w="3298" w:type="dxa"/>
            <w:gridSpan w:val="2"/>
            <w:tcBorders>
              <w:tl2br w:val="nil"/>
              <w:tr2bl w:val="nil"/>
            </w:tcBorders>
            <w:vAlign w:val="center"/>
          </w:tcPr>
          <w:p w14:paraId="14309EA9">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（一）予以公开</w:t>
            </w:r>
          </w:p>
        </w:tc>
        <w:tc>
          <w:tcPr>
            <w:tcW w:w="753" w:type="dxa"/>
            <w:tcBorders>
              <w:tl2br w:val="nil"/>
              <w:tr2bl w:val="nil"/>
            </w:tcBorders>
            <w:shd w:val="clear" w:color="auto" w:fill="auto"/>
            <w:vAlign w:val="center"/>
          </w:tcPr>
          <w:p w14:paraId="7D9D0F97">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5" w:type="dxa"/>
            <w:tcBorders>
              <w:tl2br w:val="nil"/>
              <w:tr2bl w:val="nil"/>
            </w:tcBorders>
            <w:shd w:val="clear" w:color="auto" w:fill="auto"/>
            <w:vAlign w:val="center"/>
          </w:tcPr>
          <w:p w14:paraId="749BBF84">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92" w:type="dxa"/>
            <w:tcBorders>
              <w:tl2br w:val="nil"/>
              <w:tr2bl w:val="nil"/>
            </w:tcBorders>
            <w:shd w:val="clear" w:color="auto" w:fill="auto"/>
            <w:vAlign w:val="center"/>
          </w:tcPr>
          <w:p w14:paraId="3A425702">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18" w:type="dxa"/>
            <w:tcBorders>
              <w:tl2br w:val="nil"/>
              <w:tr2bl w:val="nil"/>
            </w:tcBorders>
            <w:shd w:val="clear" w:color="auto" w:fill="auto"/>
            <w:vAlign w:val="center"/>
          </w:tcPr>
          <w:p w14:paraId="081EC795">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48" w:type="dxa"/>
            <w:tcBorders>
              <w:tl2br w:val="nil"/>
              <w:tr2bl w:val="nil"/>
            </w:tcBorders>
            <w:shd w:val="clear" w:color="auto" w:fill="auto"/>
            <w:vAlign w:val="center"/>
          </w:tcPr>
          <w:p w14:paraId="55EABDE2">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68" w:type="dxa"/>
            <w:tcBorders>
              <w:tl2br w:val="nil"/>
              <w:tr2bl w:val="nil"/>
            </w:tcBorders>
            <w:shd w:val="clear" w:color="auto" w:fill="auto"/>
            <w:vAlign w:val="center"/>
          </w:tcPr>
          <w:p w14:paraId="3DCDE3A5">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12" w:type="dxa"/>
            <w:tcBorders>
              <w:tl2br w:val="nil"/>
              <w:tr2bl w:val="nil"/>
            </w:tcBorders>
            <w:shd w:val="clear" w:color="auto" w:fill="auto"/>
            <w:vAlign w:val="center"/>
          </w:tcPr>
          <w:p w14:paraId="79FA0391">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14:paraId="00EE2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476" w:type="dxa"/>
            <w:vMerge w:val="continue"/>
            <w:tcBorders>
              <w:tl2br w:val="nil"/>
              <w:tr2bl w:val="nil"/>
            </w:tcBorders>
            <w:vAlign w:val="center"/>
          </w:tcPr>
          <w:p w14:paraId="026AE505">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p>
        </w:tc>
        <w:tc>
          <w:tcPr>
            <w:tcW w:w="3298" w:type="dxa"/>
            <w:gridSpan w:val="2"/>
            <w:tcBorders>
              <w:tl2br w:val="nil"/>
              <w:tr2bl w:val="nil"/>
            </w:tcBorders>
            <w:vAlign w:val="center"/>
          </w:tcPr>
          <w:p w14:paraId="53097C27">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（二）部分公开（区分处理的，只计这一情形，不计其他情形）</w:t>
            </w:r>
          </w:p>
        </w:tc>
        <w:tc>
          <w:tcPr>
            <w:tcW w:w="753" w:type="dxa"/>
            <w:tcBorders>
              <w:tl2br w:val="nil"/>
              <w:tr2bl w:val="nil"/>
            </w:tcBorders>
            <w:shd w:val="clear" w:color="auto" w:fill="auto"/>
            <w:vAlign w:val="center"/>
          </w:tcPr>
          <w:p w14:paraId="446145DF">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5" w:type="dxa"/>
            <w:tcBorders>
              <w:tl2br w:val="nil"/>
              <w:tr2bl w:val="nil"/>
            </w:tcBorders>
            <w:shd w:val="clear" w:color="auto" w:fill="auto"/>
            <w:vAlign w:val="center"/>
          </w:tcPr>
          <w:p w14:paraId="0EA28F3F">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92" w:type="dxa"/>
            <w:tcBorders>
              <w:tl2br w:val="nil"/>
              <w:tr2bl w:val="nil"/>
            </w:tcBorders>
            <w:shd w:val="clear" w:color="auto" w:fill="auto"/>
            <w:vAlign w:val="center"/>
          </w:tcPr>
          <w:p w14:paraId="7C6D6A4E">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18" w:type="dxa"/>
            <w:tcBorders>
              <w:tl2br w:val="nil"/>
              <w:tr2bl w:val="nil"/>
            </w:tcBorders>
            <w:shd w:val="clear" w:color="auto" w:fill="auto"/>
            <w:vAlign w:val="center"/>
          </w:tcPr>
          <w:p w14:paraId="3645AEA6">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48" w:type="dxa"/>
            <w:tcBorders>
              <w:tl2br w:val="nil"/>
              <w:tr2bl w:val="nil"/>
            </w:tcBorders>
            <w:shd w:val="clear" w:color="auto" w:fill="auto"/>
            <w:vAlign w:val="center"/>
          </w:tcPr>
          <w:p w14:paraId="18DF6940">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68" w:type="dxa"/>
            <w:tcBorders>
              <w:tl2br w:val="nil"/>
              <w:tr2bl w:val="nil"/>
            </w:tcBorders>
            <w:shd w:val="clear" w:color="auto" w:fill="auto"/>
            <w:vAlign w:val="center"/>
          </w:tcPr>
          <w:p w14:paraId="377DDFB6">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12" w:type="dxa"/>
            <w:tcBorders>
              <w:tl2br w:val="nil"/>
              <w:tr2bl w:val="nil"/>
            </w:tcBorders>
            <w:shd w:val="clear" w:color="auto" w:fill="auto"/>
            <w:vAlign w:val="center"/>
          </w:tcPr>
          <w:p w14:paraId="4DBC2B48">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14:paraId="1FC49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476" w:type="dxa"/>
            <w:vMerge w:val="continue"/>
            <w:tcBorders>
              <w:tl2br w:val="nil"/>
              <w:tr2bl w:val="nil"/>
            </w:tcBorders>
            <w:vAlign w:val="center"/>
          </w:tcPr>
          <w:p w14:paraId="6884F0EE">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p>
        </w:tc>
        <w:tc>
          <w:tcPr>
            <w:tcW w:w="827" w:type="dxa"/>
            <w:vMerge w:val="restart"/>
            <w:tcBorders>
              <w:tl2br w:val="nil"/>
              <w:tr2bl w:val="nil"/>
            </w:tcBorders>
            <w:vAlign w:val="center"/>
          </w:tcPr>
          <w:p w14:paraId="70DAA59C">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firstLine="0" w:firstLineChars="0"/>
              <w:jc w:val="both"/>
              <w:textAlignment w:val="auto"/>
              <w:outlineLvl w:val="9"/>
              <w:rPr>
                <w:rFonts w:hint="eastAsia" w:ascii="仿宋_GB2312" w:hAnsi="仿宋_GB2312" w:eastAsia="仿宋_GB2312" w:cs="仿宋_GB2312"/>
                <w:color w:val="333333"/>
                <w:sz w:val="21"/>
                <w:szCs w:val="21"/>
              </w:rPr>
            </w:pPr>
          </w:p>
          <w:p w14:paraId="43FFE13D">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14:paraId="2578008B">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firstLine="0" w:firstLineChars="0"/>
              <w:jc w:val="center"/>
              <w:textAlignment w:val="auto"/>
              <w:outlineLvl w:val="9"/>
              <w:rPr>
                <w:rFonts w:hint="eastAsia" w:ascii="仿宋_GB2312" w:hAnsi="仿宋_GB2312" w:eastAsia="仿宋_GB2312" w:cs="仿宋_GB2312"/>
                <w:color w:val="333333"/>
                <w:sz w:val="21"/>
                <w:szCs w:val="21"/>
              </w:rPr>
            </w:pPr>
          </w:p>
          <w:p w14:paraId="26CC15DB">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（三）不予公开</w:t>
            </w:r>
          </w:p>
        </w:tc>
        <w:tc>
          <w:tcPr>
            <w:tcW w:w="2471" w:type="dxa"/>
            <w:tcBorders>
              <w:tl2br w:val="nil"/>
              <w:tr2bl w:val="nil"/>
            </w:tcBorders>
            <w:vAlign w:val="center"/>
          </w:tcPr>
          <w:p w14:paraId="379CD0F6">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1.属于国家秘密</w:t>
            </w:r>
          </w:p>
        </w:tc>
        <w:tc>
          <w:tcPr>
            <w:tcW w:w="753" w:type="dxa"/>
            <w:tcBorders>
              <w:tl2br w:val="nil"/>
              <w:tr2bl w:val="nil"/>
            </w:tcBorders>
            <w:shd w:val="clear" w:color="auto" w:fill="auto"/>
            <w:vAlign w:val="center"/>
          </w:tcPr>
          <w:p w14:paraId="0031B47C">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5" w:type="dxa"/>
            <w:tcBorders>
              <w:tl2br w:val="nil"/>
              <w:tr2bl w:val="nil"/>
            </w:tcBorders>
            <w:shd w:val="clear" w:color="auto" w:fill="auto"/>
            <w:vAlign w:val="center"/>
          </w:tcPr>
          <w:p w14:paraId="67EC5C5A">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92" w:type="dxa"/>
            <w:tcBorders>
              <w:tl2br w:val="nil"/>
              <w:tr2bl w:val="nil"/>
            </w:tcBorders>
            <w:shd w:val="clear" w:color="auto" w:fill="auto"/>
            <w:vAlign w:val="center"/>
          </w:tcPr>
          <w:p w14:paraId="23316BD4">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18" w:type="dxa"/>
            <w:tcBorders>
              <w:tl2br w:val="nil"/>
              <w:tr2bl w:val="nil"/>
            </w:tcBorders>
            <w:shd w:val="clear" w:color="auto" w:fill="auto"/>
            <w:vAlign w:val="center"/>
          </w:tcPr>
          <w:p w14:paraId="000F4805">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48" w:type="dxa"/>
            <w:tcBorders>
              <w:tl2br w:val="nil"/>
              <w:tr2bl w:val="nil"/>
            </w:tcBorders>
            <w:shd w:val="clear" w:color="auto" w:fill="auto"/>
            <w:vAlign w:val="center"/>
          </w:tcPr>
          <w:p w14:paraId="78C34A2D">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68" w:type="dxa"/>
            <w:tcBorders>
              <w:tl2br w:val="nil"/>
              <w:tr2bl w:val="nil"/>
            </w:tcBorders>
            <w:shd w:val="clear" w:color="auto" w:fill="auto"/>
            <w:vAlign w:val="center"/>
          </w:tcPr>
          <w:p w14:paraId="310C6D8C">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12" w:type="dxa"/>
            <w:tcBorders>
              <w:tl2br w:val="nil"/>
              <w:tr2bl w:val="nil"/>
            </w:tcBorders>
            <w:shd w:val="clear" w:color="auto" w:fill="auto"/>
            <w:vAlign w:val="center"/>
          </w:tcPr>
          <w:p w14:paraId="6CA2D8C0">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14:paraId="5C29B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476" w:type="dxa"/>
            <w:vMerge w:val="continue"/>
            <w:tcBorders>
              <w:tl2br w:val="nil"/>
              <w:tr2bl w:val="nil"/>
            </w:tcBorders>
            <w:vAlign w:val="center"/>
          </w:tcPr>
          <w:p w14:paraId="767E54C3">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p>
        </w:tc>
        <w:tc>
          <w:tcPr>
            <w:tcW w:w="827" w:type="dxa"/>
            <w:vMerge w:val="continue"/>
            <w:tcBorders>
              <w:tl2br w:val="nil"/>
              <w:tr2bl w:val="nil"/>
            </w:tcBorders>
            <w:vAlign w:val="center"/>
          </w:tcPr>
          <w:p w14:paraId="33775BFC">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p>
        </w:tc>
        <w:tc>
          <w:tcPr>
            <w:tcW w:w="2471" w:type="dxa"/>
            <w:tcBorders>
              <w:tl2br w:val="nil"/>
              <w:tr2bl w:val="nil"/>
            </w:tcBorders>
            <w:vAlign w:val="center"/>
          </w:tcPr>
          <w:p w14:paraId="1A0A096D">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2.其他法律行政法规禁止公开</w:t>
            </w:r>
          </w:p>
        </w:tc>
        <w:tc>
          <w:tcPr>
            <w:tcW w:w="753" w:type="dxa"/>
            <w:tcBorders>
              <w:tl2br w:val="nil"/>
              <w:tr2bl w:val="nil"/>
            </w:tcBorders>
            <w:shd w:val="clear" w:color="auto" w:fill="auto"/>
            <w:vAlign w:val="center"/>
          </w:tcPr>
          <w:p w14:paraId="5EB680D3">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5" w:type="dxa"/>
            <w:tcBorders>
              <w:tl2br w:val="nil"/>
              <w:tr2bl w:val="nil"/>
            </w:tcBorders>
            <w:shd w:val="clear" w:color="auto" w:fill="auto"/>
            <w:vAlign w:val="center"/>
          </w:tcPr>
          <w:p w14:paraId="35071087">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92" w:type="dxa"/>
            <w:tcBorders>
              <w:tl2br w:val="nil"/>
              <w:tr2bl w:val="nil"/>
            </w:tcBorders>
            <w:shd w:val="clear" w:color="auto" w:fill="auto"/>
            <w:vAlign w:val="center"/>
          </w:tcPr>
          <w:p w14:paraId="65086AE5">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18" w:type="dxa"/>
            <w:tcBorders>
              <w:tl2br w:val="nil"/>
              <w:tr2bl w:val="nil"/>
            </w:tcBorders>
            <w:shd w:val="clear" w:color="auto" w:fill="auto"/>
            <w:vAlign w:val="center"/>
          </w:tcPr>
          <w:p w14:paraId="2CB6246F">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48" w:type="dxa"/>
            <w:tcBorders>
              <w:tl2br w:val="nil"/>
              <w:tr2bl w:val="nil"/>
            </w:tcBorders>
            <w:shd w:val="clear" w:color="auto" w:fill="auto"/>
            <w:vAlign w:val="center"/>
          </w:tcPr>
          <w:p w14:paraId="4F96A9B0">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68" w:type="dxa"/>
            <w:tcBorders>
              <w:tl2br w:val="nil"/>
              <w:tr2bl w:val="nil"/>
            </w:tcBorders>
            <w:shd w:val="clear" w:color="auto" w:fill="auto"/>
            <w:vAlign w:val="center"/>
          </w:tcPr>
          <w:p w14:paraId="72041ED5">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12" w:type="dxa"/>
            <w:tcBorders>
              <w:tl2br w:val="nil"/>
              <w:tr2bl w:val="nil"/>
            </w:tcBorders>
            <w:shd w:val="clear" w:color="auto" w:fill="auto"/>
            <w:vAlign w:val="center"/>
          </w:tcPr>
          <w:p w14:paraId="6FB230CB">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14:paraId="60B2E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476" w:type="dxa"/>
            <w:vMerge w:val="continue"/>
            <w:tcBorders>
              <w:tl2br w:val="nil"/>
              <w:tr2bl w:val="nil"/>
            </w:tcBorders>
            <w:vAlign w:val="center"/>
          </w:tcPr>
          <w:p w14:paraId="1DAD4F72">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p>
        </w:tc>
        <w:tc>
          <w:tcPr>
            <w:tcW w:w="827" w:type="dxa"/>
            <w:vMerge w:val="continue"/>
            <w:tcBorders>
              <w:tl2br w:val="nil"/>
              <w:tr2bl w:val="nil"/>
            </w:tcBorders>
            <w:vAlign w:val="center"/>
          </w:tcPr>
          <w:p w14:paraId="72EB595B">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p>
        </w:tc>
        <w:tc>
          <w:tcPr>
            <w:tcW w:w="2471" w:type="dxa"/>
            <w:tcBorders>
              <w:tl2br w:val="nil"/>
              <w:tr2bl w:val="nil"/>
            </w:tcBorders>
            <w:vAlign w:val="center"/>
          </w:tcPr>
          <w:p w14:paraId="1D949DED">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3.危及“三安全一稳定”</w:t>
            </w:r>
          </w:p>
        </w:tc>
        <w:tc>
          <w:tcPr>
            <w:tcW w:w="753" w:type="dxa"/>
            <w:tcBorders>
              <w:tl2br w:val="nil"/>
              <w:tr2bl w:val="nil"/>
            </w:tcBorders>
            <w:shd w:val="clear" w:color="auto" w:fill="auto"/>
            <w:vAlign w:val="center"/>
          </w:tcPr>
          <w:p w14:paraId="6BB7269D">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5" w:type="dxa"/>
            <w:tcBorders>
              <w:tl2br w:val="nil"/>
              <w:tr2bl w:val="nil"/>
            </w:tcBorders>
            <w:shd w:val="clear" w:color="auto" w:fill="auto"/>
            <w:vAlign w:val="center"/>
          </w:tcPr>
          <w:p w14:paraId="43FC7D43">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92" w:type="dxa"/>
            <w:tcBorders>
              <w:tl2br w:val="nil"/>
              <w:tr2bl w:val="nil"/>
            </w:tcBorders>
            <w:shd w:val="clear" w:color="auto" w:fill="auto"/>
            <w:vAlign w:val="center"/>
          </w:tcPr>
          <w:p w14:paraId="56AF8444">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18" w:type="dxa"/>
            <w:tcBorders>
              <w:tl2br w:val="nil"/>
              <w:tr2bl w:val="nil"/>
            </w:tcBorders>
            <w:shd w:val="clear" w:color="auto" w:fill="auto"/>
            <w:vAlign w:val="center"/>
          </w:tcPr>
          <w:p w14:paraId="4F26D3D6">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48" w:type="dxa"/>
            <w:tcBorders>
              <w:tl2br w:val="nil"/>
              <w:tr2bl w:val="nil"/>
            </w:tcBorders>
            <w:shd w:val="clear" w:color="auto" w:fill="auto"/>
            <w:vAlign w:val="center"/>
          </w:tcPr>
          <w:p w14:paraId="3EB14900">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68" w:type="dxa"/>
            <w:tcBorders>
              <w:tl2br w:val="nil"/>
              <w:tr2bl w:val="nil"/>
            </w:tcBorders>
            <w:shd w:val="clear" w:color="auto" w:fill="auto"/>
            <w:vAlign w:val="center"/>
          </w:tcPr>
          <w:p w14:paraId="452A5DA0">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12" w:type="dxa"/>
            <w:tcBorders>
              <w:tl2br w:val="nil"/>
              <w:tr2bl w:val="nil"/>
            </w:tcBorders>
            <w:shd w:val="clear" w:color="auto" w:fill="auto"/>
            <w:vAlign w:val="center"/>
          </w:tcPr>
          <w:p w14:paraId="49931097">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14:paraId="4C8EE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476" w:type="dxa"/>
            <w:vMerge w:val="continue"/>
            <w:tcBorders>
              <w:tl2br w:val="nil"/>
              <w:tr2bl w:val="nil"/>
            </w:tcBorders>
            <w:vAlign w:val="center"/>
          </w:tcPr>
          <w:p w14:paraId="224E105C">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p>
        </w:tc>
        <w:tc>
          <w:tcPr>
            <w:tcW w:w="827" w:type="dxa"/>
            <w:vMerge w:val="continue"/>
            <w:tcBorders>
              <w:tl2br w:val="nil"/>
              <w:tr2bl w:val="nil"/>
            </w:tcBorders>
            <w:vAlign w:val="center"/>
          </w:tcPr>
          <w:p w14:paraId="7F4FC927">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p>
        </w:tc>
        <w:tc>
          <w:tcPr>
            <w:tcW w:w="2471" w:type="dxa"/>
            <w:tcBorders>
              <w:tl2br w:val="nil"/>
              <w:tr2bl w:val="nil"/>
            </w:tcBorders>
            <w:vAlign w:val="center"/>
          </w:tcPr>
          <w:p w14:paraId="23F929AE">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4.保护第三方合法权益</w:t>
            </w:r>
          </w:p>
        </w:tc>
        <w:tc>
          <w:tcPr>
            <w:tcW w:w="753" w:type="dxa"/>
            <w:tcBorders>
              <w:tl2br w:val="nil"/>
              <w:tr2bl w:val="nil"/>
            </w:tcBorders>
            <w:shd w:val="clear" w:color="auto" w:fill="auto"/>
            <w:vAlign w:val="center"/>
          </w:tcPr>
          <w:p w14:paraId="6CE0001A">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5" w:type="dxa"/>
            <w:tcBorders>
              <w:tl2br w:val="nil"/>
              <w:tr2bl w:val="nil"/>
            </w:tcBorders>
            <w:shd w:val="clear" w:color="auto" w:fill="auto"/>
            <w:vAlign w:val="center"/>
          </w:tcPr>
          <w:p w14:paraId="03C52FA8">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92" w:type="dxa"/>
            <w:tcBorders>
              <w:tl2br w:val="nil"/>
              <w:tr2bl w:val="nil"/>
            </w:tcBorders>
            <w:shd w:val="clear" w:color="auto" w:fill="auto"/>
            <w:vAlign w:val="center"/>
          </w:tcPr>
          <w:p w14:paraId="6F853054">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18" w:type="dxa"/>
            <w:tcBorders>
              <w:tl2br w:val="nil"/>
              <w:tr2bl w:val="nil"/>
            </w:tcBorders>
            <w:shd w:val="clear" w:color="auto" w:fill="auto"/>
            <w:vAlign w:val="center"/>
          </w:tcPr>
          <w:p w14:paraId="20ACCAFE">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48" w:type="dxa"/>
            <w:tcBorders>
              <w:tl2br w:val="nil"/>
              <w:tr2bl w:val="nil"/>
            </w:tcBorders>
            <w:shd w:val="clear" w:color="auto" w:fill="auto"/>
            <w:vAlign w:val="center"/>
          </w:tcPr>
          <w:p w14:paraId="75B3FE67">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68" w:type="dxa"/>
            <w:tcBorders>
              <w:tl2br w:val="nil"/>
              <w:tr2bl w:val="nil"/>
            </w:tcBorders>
            <w:shd w:val="clear" w:color="auto" w:fill="auto"/>
            <w:vAlign w:val="center"/>
          </w:tcPr>
          <w:p w14:paraId="341EC0F3">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12" w:type="dxa"/>
            <w:tcBorders>
              <w:tl2br w:val="nil"/>
              <w:tr2bl w:val="nil"/>
            </w:tcBorders>
            <w:shd w:val="clear" w:color="auto" w:fill="auto"/>
            <w:vAlign w:val="center"/>
          </w:tcPr>
          <w:p w14:paraId="41E0CCF5">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14:paraId="30D84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476" w:type="dxa"/>
            <w:vMerge w:val="continue"/>
            <w:tcBorders>
              <w:tl2br w:val="nil"/>
              <w:tr2bl w:val="nil"/>
            </w:tcBorders>
            <w:vAlign w:val="center"/>
          </w:tcPr>
          <w:p w14:paraId="2F7DFC0A">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p>
        </w:tc>
        <w:tc>
          <w:tcPr>
            <w:tcW w:w="827" w:type="dxa"/>
            <w:vMerge w:val="continue"/>
            <w:tcBorders>
              <w:tl2br w:val="nil"/>
              <w:tr2bl w:val="nil"/>
            </w:tcBorders>
            <w:vAlign w:val="center"/>
          </w:tcPr>
          <w:p w14:paraId="7ABB1B98">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p>
        </w:tc>
        <w:tc>
          <w:tcPr>
            <w:tcW w:w="2471" w:type="dxa"/>
            <w:tcBorders>
              <w:tl2br w:val="nil"/>
              <w:tr2bl w:val="nil"/>
            </w:tcBorders>
            <w:vAlign w:val="center"/>
          </w:tcPr>
          <w:p w14:paraId="56633132">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5.属于三类内部事务信息</w:t>
            </w:r>
          </w:p>
        </w:tc>
        <w:tc>
          <w:tcPr>
            <w:tcW w:w="753" w:type="dxa"/>
            <w:tcBorders>
              <w:tl2br w:val="nil"/>
              <w:tr2bl w:val="nil"/>
            </w:tcBorders>
            <w:shd w:val="clear" w:color="auto" w:fill="auto"/>
            <w:vAlign w:val="center"/>
          </w:tcPr>
          <w:p w14:paraId="70A41A0D">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5" w:type="dxa"/>
            <w:tcBorders>
              <w:tl2br w:val="nil"/>
              <w:tr2bl w:val="nil"/>
            </w:tcBorders>
            <w:shd w:val="clear" w:color="auto" w:fill="auto"/>
            <w:vAlign w:val="center"/>
          </w:tcPr>
          <w:p w14:paraId="43893A85">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92" w:type="dxa"/>
            <w:tcBorders>
              <w:tl2br w:val="nil"/>
              <w:tr2bl w:val="nil"/>
            </w:tcBorders>
            <w:shd w:val="clear" w:color="auto" w:fill="auto"/>
            <w:vAlign w:val="center"/>
          </w:tcPr>
          <w:p w14:paraId="4C283A79">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18" w:type="dxa"/>
            <w:tcBorders>
              <w:tl2br w:val="nil"/>
              <w:tr2bl w:val="nil"/>
            </w:tcBorders>
            <w:shd w:val="clear" w:color="auto" w:fill="auto"/>
            <w:vAlign w:val="center"/>
          </w:tcPr>
          <w:p w14:paraId="7E4A6B85">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48" w:type="dxa"/>
            <w:tcBorders>
              <w:tl2br w:val="nil"/>
              <w:tr2bl w:val="nil"/>
            </w:tcBorders>
            <w:shd w:val="clear" w:color="auto" w:fill="auto"/>
            <w:vAlign w:val="center"/>
          </w:tcPr>
          <w:p w14:paraId="2F5ACC86">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68" w:type="dxa"/>
            <w:tcBorders>
              <w:tl2br w:val="nil"/>
              <w:tr2bl w:val="nil"/>
            </w:tcBorders>
            <w:shd w:val="clear" w:color="auto" w:fill="auto"/>
            <w:vAlign w:val="center"/>
          </w:tcPr>
          <w:p w14:paraId="4533052F">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12" w:type="dxa"/>
            <w:tcBorders>
              <w:tl2br w:val="nil"/>
              <w:tr2bl w:val="nil"/>
            </w:tcBorders>
            <w:shd w:val="clear" w:color="auto" w:fill="auto"/>
            <w:vAlign w:val="center"/>
          </w:tcPr>
          <w:p w14:paraId="290C3F22">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14:paraId="6ABD3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476" w:type="dxa"/>
            <w:vMerge w:val="continue"/>
            <w:tcBorders>
              <w:tl2br w:val="nil"/>
              <w:tr2bl w:val="nil"/>
            </w:tcBorders>
            <w:vAlign w:val="center"/>
          </w:tcPr>
          <w:p w14:paraId="5927721A">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p>
        </w:tc>
        <w:tc>
          <w:tcPr>
            <w:tcW w:w="827" w:type="dxa"/>
            <w:vMerge w:val="continue"/>
            <w:tcBorders>
              <w:tl2br w:val="nil"/>
              <w:tr2bl w:val="nil"/>
            </w:tcBorders>
            <w:vAlign w:val="center"/>
          </w:tcPr>
          <w:p w14:paraId="1060BAAC">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p>
        </w:tc>
        <w:tc>
          <w:tcPr>
            <w:tcW w:w="2471" w:type="dxa"/>
            <w:tcBorders>
              <w:tl2br w:val="nil"/>
              <w:tr2bl w:val="nil"/>
            </w:tcBorders>
            <w:vAlign w:val="center"/>
          </w:tcPr>
          <w:p w14:paraId="09F87593">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6.属于四类过程性信息</w:t>
            </w:r>
          </w:p>
        </w:tc>
        <w:tc>
          <w:tcPr>
            <w:tcW w:w="753" w:type="dxa"/>
            <w:tcBorders>
              <w:tl2br w:val="nil"/>
              <w:tr2bl w:val="nil"/>
            </w:tcBorders>
            <w:shd w:val="clear" w:color="auto" w:fill="auto"/>
            <w:vAlign w:val="center"/>
          </w:tcPr>
          <w:p w14:paraId="3AA86777">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5" w:type="dxa"/>
            <w:tcBorders>
              <w:tl2br w:val="nil"/>
              <w:tr2bl w:val="nil"/>
            </w:tcBorders>
            <w:shd w:val="clear" w:color="auto" w:fill="auto"/>
            <w:vAlign w:val="center"/>
          </w:tcPr>
          <w:p w14:paraId="27F9A6A0">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92" w:type="dxa"/>
            <w:tcBorders>
              <w:tl2br w:val="nil"/>
              <w:tr2bl w:val="nil"/>
            </w:tcBorders>
            <w:shd w:val="clear" w:color="auto" w:fill="auto"/>
            <w:vAlign w:val="center"/>
          </w:tcPr>
          <w:p w14:paraId="341E014C">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18" w:type="dxa"/>
            <w:tcBorders>
              <w:tl2br w:val="nil"/>
              <w:tr2bl w:val="nil"/>
            </w:tcBorders>
            <w:shd w:val="clear" w:color="auto" w:fill="auto"/>
            <w:vAlign w:val="center"/>
          </w:tcPr>
          <w:p w14:paraId="450957E5">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48" w:type="dxa"/>
            <w:tcBorders>
              <w:tl2br w:val="nil"/>
              <w:tr2bl w:val="nil"/>
            </w:tcBorders>
            <w:shd w:val="clear" w:color="auto" w:fill="auto"/>
            <w:vAlign w:val="center"/>
          </w:tcPr>
          <w:p w14:paraId="1ED07230">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68" w:type="dxa"/>
            <w:tcBorders>
              <w:tl2br w:val="nil"/>
              <w:tr2bl w:val="nil"/>
            </w:tcBorders>
            <w:shd w:val="clear" w:color="auto" w:fill="auto"/>
            <w:vAlign w:val="center"/>
          </w:tcPr>
          <w:p w14:paraId="524423F8">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12" w:type="dxa"/>
            <w:tcBorders>
              <w:tl2br w:val="nil"/>
              <w:tr2bl w:val="nil"/>
            </w:tcBorders>
            <w:shd w:val="clear" w:color="auto" w:fill="auto"/>
            <w:vAlign w:val="center"/>
          </w:tcPr>
          <w:p w14:paraId="1BADE703">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14:paraId="65B3C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476" w:type="dxa"/>
            <w:vMerge w:val="continue"/>
            <w:tcBorders>
              <w:tl2br w:val="nil"/>
              <w:tr2bl w:val="nil"/>
            </w:tcBorders>
            <w:vAlign w:val="center"/>
          </w:tcPr>
          <w:p w14:paraId="49FDC03C">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p>
        </w:tc>
        <w:tc>
          <w:tcPr>
            <w:tcW w:w="827" w:type="dxa"/>
            <w:vMerge w:val="continue"/>
            <w:tcBorders>
              <w:tl2br w:val="nil"/>
              <w:tr2bl w:val="nil"/>
            </w:tcBorders>
            <w:vAlign w:val="center"/>
          </w:tcPr>
          <w:p w14:paraId="45DFF0F1">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p>
        </w:tc>
        <w:tc>
          <w:tcPr>
            <w:tcW w:w="2471" w:type="dxa"/>
            <w:tcBorders>
              <w:tl2br w:val="nil"/>
              <w:tr2bl w:val="nil"/>
            </w:tcBorders>
            <w:vAlign w:val="center"/>
          </w:tcPr>
          <w:p w14:paraId="3102583A">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7.属于行政执法案卷</w:t>
            </w:r>
          </w:p>
        </w:tc>
        <w:tc>
          <w:tcPr>
            <w:tcW w:w="753" w:type="dxa"/>
            <w:tcBorders>
              <w:tl2br w:val="nil"/>
              <w:tr2bl w:val="nil"/>
            </w:tcBorders>
            <w:shd w:val="clear" w:color="auto" w:fill="auto"/>
            <w:vAlign w:val="center"/>
          </w:tcPr>
          <w:p w14:paraId="0F955E53">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5" w:type="dxa"/>
            <w:tcBorders>
              <w:tl2br w:val="nil"/>
              <w:tr2bl w:val="nil"/>
            </w:tcBorders>
            <w:shd w:val="clear" w:color="auto" w:fill="auto"/>
            <w:vAlign w:val="center"/>
          </w:tcPr>
          <w:p w14:paraId="71823667">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92" w:type="dxa"/>
            <w:tcBorders>
              <w:tl2br w:val="nil"/>
              <w:tr2bl w:val="nil"/>
            </w:tcBorders>
            <w:shd w:val="clear" w:color="auto" w:fill="auto"/>
            <w:vAlign w:val="center"/>
          </w:tcPr>
          <w:p w14:paraId="30A4009F">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18" w:type="dxa"/>
            <w:tcBorders>
              <w:tl2br w:val="nil"/>
              <w:tr2bl w:val="nil"/>
            </w:tcBorders>
            <w:shd w:val="clear" w:color="auto" w:fill="auto"/>
            <w:vAlign w:val="center"/>
          </w:tcPr>
          <w:p w14:paraId="51CAA828">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48" w:type="dxa"/>
            <w:tcBorders>
              <w:tl2br w:val="nil"/>
              <w:tr2bl w:val="nil"/>
            </w:tcBorders>
            <w:shd w:val="clear" w:color="auto" w:fill="auto"/>
            <w:vAlign w:val="center"/>
          </w:tcPr>
          <w:p w14:paraId="1F50E177">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68" w:type="dxa"/>
            <w:tcBorders>
              <w:tl2br w:val="nil"/>
              <w:tr2bl w:val="nil"/>
            </w:tcBorders>
            <w:shd w:val="clear" w:color="auto" w:fill="auto"/>
            <w:vAlign w:val="center"/>
          </w:tcPr>
          <w:p w14:paraId="3955459D">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12" w:type="dxa"/>
            <w:tcBorders>
              <w:tl2br w:val="nil"/>
              <w:tr2bl w:val="nil"/>
            </w:tcBorders>
            <w:shd w:val="clear" w:color="auto" w:fill="auto"/>
            <w:vAlign w:val="center"/>
          </w:tcPr>
          <w:p w14:paraId="44C09AD1">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14:paraId="5A48B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476" w:type="dxa"/>
            <w:vMerge w:val="continue"/>
            <w:tcBorders>
              <w:tl2br w:val="nil"/>
              <w:tr2bl w:val="nil"/>
            </w:tcBorders>
            <w:vAlign w:val="center"/>
          </w:tcPr>
          <w:p w14:paraId="67876FA7">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p>
        </w:tc>
        <w:tc>
          <w:tcPr>
            <w:tcW w:w="827" w:type="dxa"/>
            <w:vMerge w:val="continue"/>
            <w:tcBorders>
              <w:tl2br w:val="nil"/>
              <w:tr2bl w:val="nil"/>
            </w:tcBorders>
            <w:vAlign w:val="center"/>
          </w:tcPr>
          <w:p w14:paraId="6E500EB0">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p>
        </w:tc>
        <w:tc>
          <w:tcPr>
            <w:tcW w:w="2471" w:type="dxa"/>
            <w:tcBorders>
              <w:tl2br w:val="nil"/>
              <w:tr2bl w:val="nil"/>
            </w:tcBorders>
            <w:vAlign w:val="center"/>
          </w:tcPr>
          <w:p w14:paraId="46BA1AEA">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8.属于行政查询事项</w:t>
            </w:r>
          </w:p>
        </w:tc>
        <w:tc>
          <w:tcPr>
            <w:tcW w:w="753" w:type="dxa"/>
            <w:tcBorders>
              <w:tl2br w:val="nil"/>
              <w:tr2bl w:val="nil"/>
            </w:tcBorders>
            <w:shd w:val="clear" w:color="auto" w:fill="auto"/>
            <w:vAlign w:val="center"/>
          </w:tcPr>
          <w:p w14:paraId="61E8C26C">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5" w:type="dxa"/>
            <w:tcBorders>
              <w:tl2br w:val="nil"/>
              <w:tr2bl w:val="nil"/>
            </w:tcBorders>
            <w:shd w:val="clear" w:color="auto" w:fill="auto"/>
            <w:vAlign w:val="center"/>
          </w:tcPr>
          <w:p w14:paraId="6ECB2C73">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92" w:type="dxa"/>
            <w:tcBorders>
              <w:tl2br w:val="nil"/>
              <w:tr2bl w:val="nil"/>
            </w:tcBorders>
            <w:shd w:val="clear" w:color="auto" w:fill="auto"/>
            <w:vAlign w:val="center"/>
          </w:tcPr>
          <w:p w14:paraId="15989687">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18" w:type="dxa"/>
            <w:tcBorders>
              <w:tl2br w:val="nil"/>
              <w:tr2bl w:val="nil"/>
            </w:tcBorders>
            <w:shd w:val="clear" w:color="auto" w:fill="auto"/>
            <w:vAlign w:val="center"/>
          </w:tcPr>
          <w:p w14:paraId="5C2ACD8A">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48" w:type="dxa"/>
            <w:tcBorders>
              <w:tl2br w:val="nil"/>
              <w:tr2bl w:val="nil"/>
            </w:tcBorders>
            <w:shd w:val="clear" w:color="auto" w:fill="auto"/>
            <w:vAlign w:val="center"/>
          </w:tcPr>
          <w:p w14:paraId="43766DD3">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68" w:type="dxa"/>
            <w:tcBorders>
              <w:tl2br w:val="nil"/>
              <w:tr2bl w:val="nil"/>
            </w:tcBorders>
            <w:shd w:val="clear" w:color="auto" w:fill="auto"/>
            <w:vAlign w:val="center"/>
          </w:tcPr>
          <w:p w14:paraId="1BEA8B14">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12" w:type="dxa"/>
            <w:tcBorders>
              <w:tl2br w:val="nil"/>
              <w:tr2bl w:val="nil"/>
            </w:tcBorders>
            <w:shd w:val="clear" w:color="auto" w:fill="auto"/>
            <w:vAlign w:val="center"/>
          </w:tcPr>
          <w:p w14:paraId="3F001B0B">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14:paraId="01732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476" w:type="dxa"/>
            <w:vMerge w:val="continue"/>
            <w:tcBorders>
              <w:tl2br w:val="nil"/>
              <w:tr2bl w:val="nil"/>
            </w:tcBorders>
            <w:vAlign w:val="center"/>
          </w:tcPr>
          <w:p w14:paraId="1D07D36C">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p>
        </w:tc>
        <w:tc>
          <w:tcPr>
            <w:tcW w:w="827" w:type="dxa"/>
            <w:vMerge w:val="restart"/>
            <w:tcBorders>
              <w:tl2br w:val="nil"/>
              <w:tr2bl w:val="nil"/>
            </w:tcBorders>
            <w:vAlign w:val="center"/>
          </w:tcPr>
          <w:p w14:paraId="66EC118E">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（四）无法提供</w:t>
            </w:r>
          </w:p>
        </w:tc>
        <w:tc>
          <w:tcPr>
            <w:tcW w:w="2471" w:type="dxa"/>
            <w:tcBorders>
              <w:tl2br w:val="nil"/>
              <w:tr2bl w:val="nil"/>
            </w:tcBorders>
            <w:vAlign w:val="center"/>
          </w:tcPr>
          <w:p w14:paraId="10ED9998">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1.本机关不掌握相关政府信息</w:t>
            </w:r>
          </w:p>
        </w:tc>
        <w:tc>
          <w:tcPr>
            <w:tcW w:w="753" w:type="dxa"/>
            <w:tcBorders>
              <w:tl2br w:val="nil"/>
              <w:tr2bl w:val="nil"/>
            </w:tcBorders>
            <w:shd w:val="clear" w:color="auto" w:fill="auto"/>
            <w:vAlign w:val="center"/>
          </w:tcPr>
          <w:p w14:paraId="355DE0C8">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5" w:type="dxa"/>
            <w:tcBorders>
              <w:tl2br w:val="nil"/>
              <w:tr2bl w:val="nil"/>
            </w:tcBorders>
            <w:shd w:val="clear" w:color="auto" w:fill="auto"/>
            <w:vAlign w:val="center"/>
          </w:tcPr>
          <w:p w14:paraId="1B9C46F3">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92" w:type="dxa"/>
            <w:tcBorders>
              <w:tl2br w:val="nil"/>
              <w:tr2bl w:val="nil"/>
            </w:tcBorders>
            <w:shd w:val="clear" w:color="auto" w:fill="auto"/>
            <w:vAlign w:val="center"/>
          </w:tcPr>
          <w:p w14:paraId="1ABFAF7E">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18" w:type="dxa"/>
            <w:tcBorders>
              <w:tl2br w:val="nil"/>
              <w:tr2bl w:val="nil"/>
            </w:tcBorders>
            <w:shd w:val="clear" w:color="auto" w:fill="auto"/>
            <w:vAlign w:val="center"/>
          </w:tcPr>
          <w:p w14:paraId="14402AAE">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48" w:type="dxa"/>
            <w:tcBorders>
              <w:tl2br w:val="nil"/>
              <w:tr2bl w:val="nil"/>
            </w:tcBorders>
            <w:shd w:val="clear" w:color="auto" w:fill="auto"/>
            <w:vAlign w:val="center"/>
          </w:tcPr>
          <w:p w14:paraId="5500C901">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68" w:type="dxa"/>
            <w:tcBorders>
              <w:tl2br w:val="nil"/>
              <w:tr2bl w:val="nil"/>
            </w:tcBorders>
            <w:shd w:val="clear" w:color="auto" w:fill="auto"/>
            <w:vAlign w:val="center"/>
          </w:tcPr>
          <w:p w14:paraId="513B6BEC">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12" w:type="dxa"/>
            <w:tcBorders>
              <w:tl2br w:val="nil"/>
              <w:tr2bl w:val="nil"/>
            </w:tcBorders>
            <w:shd w:val="clear" w:color="auto" w:fill="auto"/>
            <w:vAlign w:val="center"/>
          </w:tcPr>
          <w:p w14:paraId="0972C9FB">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14:paraId="437E9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476" w:type="dxa"/>
            <w:vMerge w:val="continue"/>
            <w:tcBorders>
              <w:tl2br w:val="nil"/>
              <w:tr2bl w:val="nil"/>
            </w:tcBorders>
            <w:vAlign w:val="center"/>
          </w:tcPr>
          <w:p w14:paraId="5D4D817F">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p>
        </w:tc>
        <w:tc>
          <w:tcPr>
            <w:tcW w:w="827" w:type="dxa"/>
            <w:vMerge w:val="continue"/>
            <w:tcBorders>
              <w:tl2br w:val="nil"/>
              <w:tr2bl w:val="nil"/>
            </w:tcBorders>
            <w:vAlign w:val="center"/>
          </w:tcPr>
          <w:p w14:paraId="636210A7">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p>
        </w:tc>
        <w:tc>
          <w:tcPr>
            <w:tcW w:w="2471" w:type="dxa"/>
            <w:tcBorders>
              <w:tl2br w:val="nil"/>
              <w:tr2bl w:val="nil"/>
            </w:tcBorders>
            <w:vAlign w:val="center"/>
          </w:tcPr>
          <w:p w14:paraId="68BBC717">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2.没有现成信息需要另行制作</w:t>
            </w:r>
          </w:p>
        </w:tc>
        <w:tc>
          <w:tcPr>
            <w:tcW w:w="753" w:type="dxa"/>
            <w:tcBorders>
              <w:tl2br w:val="nil"/>
              <w:tr2bl w:val="nil"/>
            </w:tcBorders>
            <w:shd w:val="clear" w:color="auto" w:fill="auto"/>
            <w:vAlign w:val="center"/>
          </w:tcPr>
          <w:p w14:paraId="49DF9A18">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5" w:type="dxa"/>
            <w:tcBorders>
              <w:tl2br w:val="nil"/>
              <w:tr2bl w:val="nil"/>
            </w:tcBorders>
            <w:shd w:val="clear" w:color="auto" w:fill="auto"/>
            <w:vAlign w:val="center"/>
          </w:tcPr>
          <w:p w14:paraId="0CBAD8FD">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92" w:type="dxa"/>
            <w:tcBorders>
              <w:tl2br w:val="nil"/>
              <w:tr2bl w:val="nil"/>
            </w:tcBorders>
            <w:shd w:val="clear" w:color="auto" w:fill="auto"/>
            <w:vAlign w:val="center"/>
          </w:tcPr>
          <w:p w14:paraId="43B79320">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18" w:type="dxa"/>
            <w:tcBorders>
              <w:tl2br w:val="nil"/>
              <w:tr2bl w:val="nil"/>
            </w:tcBorders>
            <w:shd w:val="clear" w:color="auto" w:fill="auto"/>
            <w:vAlign w:val="center"/>
          </w:tcPr>
          <w:p w14:paraId="675AE237">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48" w:type="dxa"/>
            <w:tcBorders>
              <w:tl2br w:val="nil"/>
              <w:tr2bl w:val="nil"/>
            </w:tcBorders>
            <w:shd w:val="clear" w:color="auto" w:fill="auto"/>
            <w:vAlign w:val="center"/>
          </w:tcPr>
          <w:p w14:paraId="0BBD2165">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68" w:type="dxa"/>
            <w:tcBorders>
              <w:tl2br w:val="nil"/>
              <w:tr2bl w:val="nil"/>
            </w:tcBorders>
            <w:shd w:val="clear" w:color="auto" w:fill="auto"/>
            <w:vAlign w:val="center"/>
          </w:tcPr>
          <w:p w14:paraId="6F0BBEF9">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12" w:type="dxa"/>
            <w:tcBorders>
              <w:tl2br w:val="nil"/>
              <w:tr2bl w:val="nil"/>
            </w:tcBorders>
            <w:shd w:val="clear" w:color="auto" w:fill="auto"/>
            <w:vAlign w:val="center"/>
          </w:tcPr>
          <w:p w14:paraId="684F6745">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14:paraId="3AA13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476" w:type="dxa"/>
            <w:vMerge w:val="continue"/>
            <w:tcBorders>
              <w:tl2br w:val="nil"/>
              <w:tr2bl w:val="nil"/>
            </w:tcBorders>
            <w:vAlign w:val="center"/>
          </w:tcPr>
          <w:p w14:paraId="7842BE71">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p>
        </w:tc>
        <w:tc>
          <w:tcPr>
            <w:tcW w:w="827" w:type="dxa"/>
            <w:vMerge w:val="continue"/>
            <w:tcBorders>
              <w:tl2br w:val="nil"/>
              <w:tr2bl w:val="nil"/>
            </w:tcBorders>
            <w:vAlign w:val="center"/>
          </w:tcPr>
          <w:p w14:paraId="5A8FB2DE">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p>
        </w:tc>
        <w:tc>
          <w:tcPr>
            <w:tcW w:w="2471" w:type="dxa"/>
            <w:tcBorders>
              <w:tl2br w:val="nil"/>
              <w:tr2bl w:val="nil"/>
            </w:tcBorders>
            <w:vAlign w:val="center"/>
          </w:tcPr>
          <w:p w14:paraId="3D35A57C">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3.补正后申请内容仍不明确</w:t>
            </w:r>
          </w:p>
        </w:tc>
        <w:tc>
          <w:tcPr>
            <w:tcW w:w="753" w:type="dxa"/>
            <w:tcBorders>
              <w:tl2br w:val="nil"/>
              <w:tr2bl w:val="nil"/>
            </w:tcBorders>
            <w:shd w:val="clear" w:color="auto" w:fill="auto"/>
            <w:vAlign w:val="center"/>
          </w:tcPr>
          <w:p w14:paraId="724D99C9">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5" w:type="dxa"/>
            <w:tcBorders>
              <w:tl2br w:val="nil"/>
              <w:tr2bl w:val="nil"/>
            </w:tcBorders>
            <w:shd w:val="clear" w:color="auto" w:fill="auto"/>
            <w:vAlign w:val="center"/>
          </w:tcPr>
          <w:p w14:paraId="00EB59C7">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92" w:type="dxa"/>
            <w:tcBorders>
              <w:tl2br w:val="nil"/>
              <w:tr2bl w:val="nil"/>
            </w:tcBorders>
            <w:shd w:val="clear" w:color="auto" w:fill="auto"/>
            <w:vAlign w:val="center"/>
          </w:tcPr>
          <w:p w14:paraId="1F7E0FE7">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18" w:type="dxa"/>
            <w:tcBorders>
              <w:tl2br w:val="nil"/>
              <w:tr2bl w:val="nil"/>
            </w:tcBorders>
            <w:shd w:val="clear" w:color="auto" w:fill="auto"/>
            <w:vAlign w:val="center"/>
          </w:tcPr>
          <w:p w14:paraId="1E4D7F95">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48" w:type="dxa"/>
            <w:tcBorders>
              <w:tl2br w:val="nil"/>
              <w:tr2bl w:val="nil"/>
            </w:tcBorders>
            <w:shd w:val="clear" w:color="auto" w:fill="auto"/>
            <w:vAlign w:val="center"/>
          </w:tcPr>
          <w:p w14:paraId="6C5CED0B">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68" w:type="dxa"/>
            <w:tcBorders>
              <w:tl2br w:val="nil"/>
              <w:tr2bl w:val="nil"/>
            </w:tcBorders>
            <w:shd w:val="clear" w:color="auto" w:fill="auto"/>
            <w:vAlign w:val="center"/>
          </w:tcPr>
          <w:p w14:paraId="0BBF6CEA">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12" w:type="dxa"/>
            <w:tcBorders>
              <w:tl2br w:val="nil"/>
              <w:tr2bl w:val="nil"/>
            </w:tcBorders>
            <w:shd w:val="clear" w:color="auto" w:fill="auto"/>
            <w:vAlign w:val="center"/>
          </w:tcPr>
          <w:p w14:paraId="5368C853">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14:paraId="45AEF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476" w:type="dxa"/>
            <w:vMerge w:val="continue"/>
            <w:tcBorders>
              <w:tl2br w:val="nil"/>
              <w:tr2bl w:val="nil"/>
            </w:tcBorders>
            <w:vAlign w:val="center"/>
          </w:tcPr>
          <w:p w14:paraId="441FB7D8">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p>
        </w:tc>
        <w:tc>
          <w:tcPr>
            <w:tcW w:w="827" w:type="dxa"/>
            <w:vMerge w:val="restart"/>
            <w:tcBorders>
              <w:tl2br w:val="nil"/>
              <w:tr2bl w:val="nil"/>
            </w:tcBorders>
            <w:vAlign w:val="center"/>
          </w:tcPr>
          <w:p w14:paraId="1F587BAF">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（五）不予处理</w:t>
            </w:r>
          </w:p>
        </w:tc>
        <w:tc>
          <w:tcPr>
            <w:tcW w:w="2471" w:type="dxa"/>
            <w:tcBorders>
              <w:tl2br w:val="nil"/>
              <w:tr2bl w:val="nil"/>
            </w:tcBorders>
            <w:vAlign w:val="center"/>
          </w:tcPr>
          <w:p w14:paraId="000BF840">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1.信访举报投诉类申请</w:t>
            </w:r>
          </w:p>
        </w:tc>
        <w:tc>
          <w:tcPr>
            <w:tcW w:w="753" w:type="dxa"/>
            <w:tcBorders>
              <w:tl2br w:val="nil"/>
              <w:tr2bl w:val="nil"/>
            </w:tcBorders>
            <w:shd w:val="clear" w:color="auto" w:fill="auto"/>
            <w:vAlign w:val="center"/>
          </w:tcPr>
          <w:p w14:paraId="7E38217F">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5" w:type="dxa"/>
            <w:tcBorders>
              <w:tl2br w:val="nil"/>
              <w:tr2bl w:val="nil"/>
            </w:tcBorders>
            <w:shd w:val="clear" w:color="auto" w:fill="auto"/>
            <w:vAlign w:val="center"/>
          </w:tcPr>
          <w:p w14:paraId="2B1F4A2D">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92" w:type="dxa"/>
            <w:tcBorders>
              <w:tl2br w:val="nil"/>
              <w:tr2bl w:val="nil"/>
            </w:tcBorders>
            <w:shd w:val="clear" w:color="auto" w:fill="auto"/>
            <w:vAlign w:val="center"/>
          </w:tcPr>
          <w:p w14:paraId="312221E0">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18" w:type="dxa"/>
            <w:tcBorders>
              <w:tl2br w:val="nil"/>
              <w:tr2bl w:val="nil"/>
            </w:tcBorders>
            <w:shd w:val="clear" w:color="auto" w:fill="auto"/>
            <w:vAlign w:val="center"/>
          </w:tcPr>
          <w:p w14:paraId="7FDDABF9">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48" w:type="dxa"/>
            <w:tcBorders>
              <w:tl2br w:val="nil"/>
              <w:tr2bl w:val="nil"/>
            </w:tcBorders>
            <w:shd w:val="clear" w:color="auto" w:fill="auto"/>
            <w:vAlign w:val="center"/>
          </w:tcPr>
          <w:p w14:paraId="154D2BDC">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68" w:type="dxa"/>
            <w:tcBorders>
              <w:tl2br w:val="nil"/>
              <w:tr2bl w:val="nil"/>
            </w:tcBorders>
            <w:shd w:val="clear" w:color="auto" w:fill="auto"/>
            <w:vAlign w:val="center"/>
          </w:tcPr>
          <w:p w14:paraId="573C5A57">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12" w:type="dxa"/>
            <w:tcBorders>
              <w:tl2br w:val="nil"/>
              <w:tr2bl w:val="nil"/>
            </w:tcBorders>
            <w:shd w:val="clear" w:color="auto" w:fill="auto"/>
            <w:vAlign w:val="center"/>
          </w:tcPr>
          <w:p w14:paraId="3BD376CC">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14:paraId="59BAE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476" w:type="dxa"/>
            <w:vMerge w:val="continue"/>
            <w:tcBorders>
              <w:tl2br w:val="nil"/>
              <w:tr2bl w:val="nil"/>
            </w:tcBorders>
            <w:vAlign w:val="center"/>
          </w:tcPr>
          <w:p w14:paraId="59BEE50D">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p>
        </w:tc>
        <w:tc>
          <w:tcPr>
            <w:tcW w:w="827" w:type="dxa"/>
            <w:vMerge w:val="continue"/>
            <w:tcBorders>
              <w:tl2br w:val="nil"/>
              <w:tr2bl w:val="nil"/>
            </w:tcBorders>
            <w:vAlign w:val="center"/>
          </w:tcPr>
          <w:p w14:paraId="5F960CC1">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p>
        </w:tc>
        <w:tc>
          <w:tcPr>
            <w:tcW w:w="2471" w:type="dxa"/>
            <w:tcBorders>
              <w:tl2br w:val="nil"/>
              <w:tr2bl w:val="nil"/>
            </w:tcBorders>
            <w:vAlign w:val="center"/>
          </w:tcPr>
          <w:p w14:paraId="58A616AC">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2.重复申请</w:t>
            </w:r>
          </w:p>
        </w:tc>
        <w:tc>
          <w:tcPr>
            <w:tcW w:w="753" w:type="dxa"/>
            <w:tcBorders>
              <w:tl2br w:val="nil"/>
              <w:tr2bl w:val="nil"/>
            </w:tcBorders>
            <w:shd w:val="clear" w:color="auto" w:fill="auto"/>
            <w:vAlign w:val="center"/>
          </w:tcPr>
          <w:p w14:paraId="6223E1D8">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5" w:type="dxa"/>
            <w:tcBorders>
              <w:tl2br w:val="nil"/>
              <w:tr2bl w:val="nil"/>
            </w:tcBorders>
            <w:shd w:val="clear" w:color="auto" w:fill="auto"/>
            <w:vAlign w:val="center"/>
          </w:tcPr>
          <w:p w14:paraId="218D964B">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92" w:type="dxa"/>
            <w:tcBorders>
              <w:tl2br w:val="nil"/>
              <w:tr2bl w:val="nil"/>
            </w:tcBorders>
            <w:shd w:val="clear" w:color="auto" w:fill="auto"/>
            <w:vAlign w:val="center"/>
          </w:tcPr>
          <w:p w14:paraId="4781B483">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18" w:type="dxa"/>
            <w:tcBorders>
              <w:tl2br w:val="nil"/>
              <w:tr2bl w:val="nil"/>
            </w:tcBorders>
            <w:shd w:val="clear" w:color="auto" w:fill="auto"/>
            <w:vAlign w:val="center"/>
          </w:tcPr>
          <w:p w14:paraId="696CF770">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48" w:type="dxa"/>
            <w:tcBorders>
              <w:tl2br w:val="nil"/>
              <w:tr2bl w:val="nil"/>
            </w:tcBorders>
            <w:shd w:val="clear" w:color="auto" w:fill="auto"/>
            <w:vAlign w:val="center"/>
          </w:tcPr>
          <w:p w14:paraId="370C3D47">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68" w:type="dxa"/>
            <w:tcBorders>
              <w:tl2br w:val="nil"/>
              <w:tr2bl w:val="nil"/>
            </w:tcBorders>
            <w:shd w:val="clear" w:color="auto" w:fill="auto"/>
            <w:vAlign w:val="center"/>
          </w:tcPr>
          <w:p w14:paraId="73B968C5">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12" w:type="dxa"/>
            <w:tcBorders>
              <w:tl2br w:val="nil"/>
              <w:tr2bl w:val="nil"/>
            </w:tcBorders>
            <w:shd w:val="clear" w:color="auto" w:fill="auto"/>
            <w:vAlign w:val="center"/>
          </w:tcPr>
          <w:p w14:paraId="11D603E5">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14:paraId="05438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476" w:type="dxa"/>
            <w:vMerge w:val="continue"/>
            <w:tcBorders>
              <w:tl2br w:val="nil"/>
              <w:tr2bl w:val="nil"/>
            </w:tcBorders>
            <w:vAlign w:val="center"/>
          </w:tcPr>
          <w:p w14:paraId="1376EF41">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p>
        </w:tc>
        <w:tc>
          <w:tcPr>
            <w:tcW w:w="827" w:type="dxa"/>
            <w:vMerge w:val="continue"/>
            <w:tcBorders>
              <w:tl2br w:val="nil"/>
              <w:tr2bl w:val="nil"/>
            </w:tcBorders>
            <w:vAlign w:val="center"/>
          </w:tcPr>
          <w:p w14:paraId="26AF31D5">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p>
        </w:tc>
        <w:tc>
          <w:tcPr>
            <w:tcW w:w="2471" w:type="dxa"/>
            <w:tcBorders>
              <w:tl2br w:val="nil"/>
              <w:tr2bl w:val="nil"/>
            </w:tcBorders>
            <w:vAlign w:val="center"/>
          </w:tcPr>
          <w:p w14:paraId="732F1C14">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3.要求提供公开出版物</w:t>
            </w:r>
          </w:p>
        </w:tc>
        <w:tc>
          <w:tcPr>
            <w:tcW w:w="753" w:type="dxa"/>
            <w:tcBorders>
              <w:tl2br w:val="nil"/>
              <w:tr2bl w:val="nil"/>
            </w:tcBorders>
            <w:shd w:val="clear" w:color="auto" w:fill="auto"/>
            <w:vAlign w:val="center"/>
          </w:tcPr>
          <w:p w14:paraId="1E95B039">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5" w:type="dxa"/>
            <w:tcBorders>
              <w:tl2br w:val="nil"/>
              <w:tr2bl w:val="nil"/>
            </w:tcBorders>
            <w:shd w:val="clear" w:color="auto" w:fill="auto"/>
            <w:vAlign w:val="center"/>
          </w:tcPr>
          <w:p w14:paraId="0B14FBEB">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92" w:type="dxa"/>
            <w:tcBorders>
              <w:tl2br w:val="nil"/>
              <w:tr2bl w:val="nil"/>
            </w:tcBorders>
            <w:shd w:val="clear" w:color="auto" w:fill="auto"/>
            <w:vAlign w:val="center"/>
          </w:tcPr>
          <w:p w14:paraId="3E11C1BA">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18" w:type="dxa"/>
            <w:tcBorders>
              <w:tl2br w:val="nil"/>
              <w:tr2bl w:val="nil"/>
            </w:tcBorders>
            <w:shd w:val="clear" w:color="auto" w:fill="auto"/>
            <w:vAlign w:val="center"/>
          </w:tcPr>
          <w:p w14:paraId="3D6E9CD2">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48" w:type="dxa"/>
            <w:tcBorders>
              <w:tl2br w:val="nil"/>
              <w:tr2bl w:val="nil"/>
            </w:tcBorders>
            <w:shd w:val="clear" w:color="auto" w:fill="auto"/>
            <w:vAlign w:val="center"/>
          </w:tcPr>
          <w:p w14:paraId="578705B7">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68" w:type="dxa"/>
            <w:tcBorders>
              <w:tl2br w:val="nil"/>
              <w:tr2bl w:val="nil"/>
            </w:tcBorders>
            <w:shd w:val="clear" w:color="auto" w:fill="auto"/>
            <w:vAlign w:val="center"/>
          </w:tcPr>
          <w:p w14:paraId="4494CCF6">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12" w:type="dxa"/>
            <w:tcBorders>
              <w:tl2br w:val="nil"/>
              <w:tr2bl w:val="nil"/>
            </w:tcBorders>
            <w:shd w:val="clear" w:color="auto" w:fill="auto"/>
            <w:vAlign w:val="center"/>
          </w:tcPr>
          <w:p w14:paraId="05207BAB">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14:paraId="33618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476" w:type="dxa"/>
            <w:vMerge w:val="continue"/>
            <w:tcBorders>
              <w:tl2br w:val="nil"/>
              <w:tr2bl w:val="nil"/>
            </w:tcBorders>
            <w:vAlign w:val="center"/>
          </w:tcPr>
          <w:p w14:paraId="4797B5B1">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p>
        </w:tc>
        <w:tc>
          <w:tcPr>
            <w:tcW w:w="827" w:type="dxa"/>
            <w:vMerge w:val="continue"/>
            <w:tcBorders>
              <w:tl2br w:val="nil"/>
              <w:tr2bl w:val="nil"/>
            </w:tcBorders>
            <w:vAlign w:val="center"/>
          </w:tcPr>
          <w:p w14:paraId="42FA15DF">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p>
        </w:tc>
        <w:tc>
          <w:tcPr>
            <w:tcW w:w="2471" w:type="dxa"/>
            <w:tcBorders>
              <w:tl2br w:val="nil"/>
              <w:tr2bl w:val="nil"/>
            </w:tcBorders>
            <w:vAlign w:val="center"/>
          </w:tcPr>
          <w:p w14:paraId="6390FB87">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firstLine="0" w:firstLineChars="0"/>
              <w:jc w:val="both"/>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4.无正当理由大量反复申请</w:t>
            </w:r>
          </w:p>
        </w:tc>
        <w:tc>
          <w:tcPr>
            <w:tcW w:w="753" w:type="dxa"/>
            <w:tcBorders>
              <w:tl2br w:val="nil"/>
              <w:tr2bl w:val="nil"/>
            </w:tcBorders>
            <w:shd w:val="clear" w:color="auto" w:fill="auto"/>
            <w:vAlign w:val="center"/>
          </w:tcPr>
          <w:p w14:paraId="78743373">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5" w:type="dxa"/>
            <w:tcBorders>
              <w:tl2br w:val="nil"/>
              <w:tr2bl w:val="nil"/>
            </w:tcBorders>
            <w:shd w:val="clear" w:color="auto" w:fill="auto"/>
            <w:vAlign w:val="center"/>
          </w:tcPr>
          <w:p w14:paraId="4C5CCBDE">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92" w:type="dxa"/>
            <w:tcBorders>
              <w:tl2br w:val="nil"/>
              <w:tr2bl w:val="nil"/>
            </w:tcBorders>
            <w:shd w:val="clear" w:color="auto" w:fill="auto"/>
            <w:vAlign w:val="center"/>
          </w:tcPr>
          <w:p w14:paraId="034C91B4">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18" w:type="dxa"/>
            <w:tcBorders>
              <w:tl2br w:val="nil"/>
              <w:tr2bl w:val="nil"/>
            </w:tcBorders>
            <w:shd w:val="clear" w:color="auto" w:fill="auto"/>
            <w:vAlign w:val="center"/>
          </w:tcPr>
          <w:p w14:paraId="5D710BDE">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48" w:type="dxa"/>
            <w:tcBorders>
              <w:tl2br w:val="nil"/>
              <w:tr2bl w:val="nil"/>
            </w:tcBorders>
            <w:shd w:val="clear" w:color="auto" w:fill="auto"/>
            <w:vAlign w:val="center"/>
          </w:tcPr>
          <w:p w14:paraId="397972CA">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68" w:type="dxa"/>
            <w:tcBorders>
              <w:tl2br w:val="nil"/>
              <w:tr2bl w:val="nil"/>
            </w:tcBorders>
            <w:shd w:val="clear" w:color="auto" w:fill="auto"/>
            <w:vAlign w:val="center"/>
          </w:tcPr>
          <w:p w14:paraId="23CA3817">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12" w:type="dxa"/>
            <w:tcBorders>
              <w:tl2br w:val="nil"/>
              <w:tr2bl w:val="nil"/>
            </w:tcBorders>
            <w:shd w:val="clear" w:color="auto" w:fill="auto"/>
            <w:vAlign w:val="center"/>
          </w:tcPr>
          <w:p w14:paraId="0C0492C0">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14:paraId="4A3EA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476" w:type="dxa"/>
            <w:vMerge w:val="continue"/>
            <w:tcBorders>
              <w:tl2br w:val="nil"/>
              <w:tr2bl w:val="nil"/>
            </w:tcBorders>
            <w:vAlign w:val="center"/>
          </w:tcPr>
          <w:p w14:paraId="45C1F5E6">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p>
        </w:tc>
        <w:tc>
          <w:tcPr>
            <w:tcW w:w="827" w:type="dxa"/>
            <w:vMerge w:val="continue"/>
            <w:tcBorders>
              <w:tl2br w:val="nil"/>
              <w:tr2bl w:val="nil"/>
            </w:tcBorders>
            <w:vAlign w:val="center"/>
          </w:tcPr>
          <w:p w14:paraId="09406FA2">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p>
        </w:tc>
        <w:tc>
          <w:tcPr>
            <w:tcW w:w="2471" w:type="dxa"/>
            <w:tcBorders>
              <w:tl2br w:val="nil"/>
              <w:tr2bl w:val="nil"/>
            </w:tcBorders>
            <w:vAlign w:val="center"/>
          </w:tcPr>
          <w:p w14:paraId="2A476B90">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sz w:val="21"/>
                <w:szCs w:val="21"/>
              </w:rPr>
              <w:t>5.要求行政机关确认或重新出具已获取信息</w:t>
            </w:r>
          </w:p>
        </w:tc>
        <w:tc>
          <w:tcPr>
            <w:tcW w:w="753" w:type="dxa"/>
            <w:tcBorders>
              <w:tl2br w:val="nil"/>
              <w:tr2bl w:val="nil"/>
            </w:tcBorders>
            <w:shd w:val="clear" w:color="auto" w:fill="auto"/>
            <w:vAlign w:val="center"/>
          </w:tcPr>
          <w:p w14:paraId="0E2C59ED">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5" w:type="dxa"/>
            <w:tcBorders>
              <w:tl2br w:val="nil"/>
              <w:tr2bl w:val="nil"/>
            </w:tcBorders>
            <w:shd w:val="clear" w:color="auto" w:fill="auto"/>
            <w:vAlign w:val="center"/>
          </w:tcPr>
          <w:p w14:paraId="4B473B41">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92" w:type="dxa"/>
            <w:tcBorders>
              <w:tl2br w:val="nil"/>
              <w:tr2bl w:val="nil"/>
            </w:tcBorders>
            <w:shd w:val="clear" w:color="auto" w:fill="auto"/>
            <w:vAlign w:val="center"/>
          </w:tcPr>
          <w:p w14:paraId="66646A75">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18" w:type="dxa"/>
            <w:tcBorders>
              <w:tl2br w:val="nil"/>
              <w:tr2bl w:val="nil"/>
            </w:tcBorders>
            <w:shd w:val="clear" w:color="auto" w:fill="auto"/>
            <w:vAlign w:val="center"/>
          </w:tcPr>
          <w:p w14:paraId="4F92207E">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48" w:type="dxa"/>
            <w:tcBorders>
              <w:tl2br w:val="nil"/>
              <w:tr2bl w:val="nil"/>
            </w:tcBorders>
            <w:shd w:val="clear" w:color="auto" w:fill="auto"/>
            <w:vAlign w:val="center"/>
          </w:tcPr>
          <w:p w14:paraId="4917CEBB">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68" w:type="dxa"/>
            <w:tcBorders>
              <w:tl2br w:val="nil"/>
              <w:tr2bl w:val="nil"/>
            </w:tcBorders>
            <w:shd w:val="clear" w:color="auto" w:fill="auto"/>
            <w:vAlign w:val="center"/>
          </w:tcPr>
          <w:p w14:paraId="23590AE8">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12" w:type="dxa"/>
            <w:tcBorders>
              <w:tl2br w:val="nil"/>
              <w:tr2bl w:val="nil"/>
            </w:tcBorders>
            <w:shd w:val="clear" w:color="auto" w:fill="auto"/>
            <w:vAlign w:val="center"/>
          </w:tcPr>
          <w:p w14:paraId="7B71F5C3">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14:paraId="0402D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476" w:type="dxa"/>
            <w:vMerge w:val="continue"/>
            <w:tcBorders>
              <w:tl2br w:val="nil"/>
              <w:tr2bl w:val="nil"/>
            </w:tcBorders>
            <w:vAlign w:val="center"/>
          </w:tcPr>
          <w:p w14:paraId="7152E63A">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p>
        </w:tc>
        <w:tc>
          <w:tcPr>
            <w:tcW w:w="827" w:type="dxa"/>
            <w:vMerge w:val="restart"/>
            <w:tcBorders>
              <w:tl2br w:val="nil"/>
              <w:tr2bl w:val="nil"/>
            </w:tcBorders>
            <w:vAlign w:val="center"/>
          </w:tcPr>
          <w:p w14:paraId="11586582">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（六）其他处理</w:t>
            </w:r>
          </w:p>
        </w:tc>
        <w:tc>
          <w:tcPr>
            <w:tcW w:w="2471" w:type="dxa"/>
            <w:tcBorders>
              <w:tl2br w:val="nil"/>
              <w:tr2bl w:val="nil"/>
            </w:tcBorders>
            <w:vAlign w:val="center"/>
          </w:tcPr>
          <w:p w14:paraId="21DE7C88">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rightChars="0" w:firstLine="0" w:firstLineChars="0"/>
              <w:jc w:val="both"/>
              <w:textAlignment w:val="auto"/>
              <w:outlineLvl w:val="9"/>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sz w:val="21"/>
                <w:szCs w:val="21"/>
                <w:lang w:val="en-US" w:eastAsia="zh-CN"/>
              </w:rPr>
              <w:t>1.申请人无正当理由逾期不补正、行政机关不再处理其政府信息公开申请</w:t>
            </w:r>
          </w:p>
        </w:tc>
        <w:tc>
          <w:tcPr>
            <w:tcW w:w="753" w:type="dxa"/>
            <w:tcBorders>
              <w:tl2br w:val="nil"/>
              <w:tr2bl w:val="nil"/>
            </w:tcBorders>
            <w:shd w:val="clear" w:color="auto" w:fill="auto"/>
            <w:vAlign w:val="center"/>
          </w:tcPr>
          <w:p w14:paraId="7E6BA1D4">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5" w:type="dxa"/>
            <w:tcBorders>
              <w:tl2br w:val="nil"/>
              <w:tr2bl w:val="nil"/>
            </w:tcBorders>
            <w:shd w:val="clear" w:color="auto" w:fill="auto"/>
            <w:vAlign w:val="center"/>
          </w:tcPr>
          <w:p w14:paraId="7948D346">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92" w:type="dxa"/>
            <w:tcBorders>
              <w:tl2br w:val="nil"/>
              <w:tr2bl w:val="nil"/>
            </w:tcBorders>
            <w:shd w:val="clear" w:color="auto" w:fill="auto"/>
            <w:vAlign w:val="center"/>
          </w:tcPr>
          <w:p w14:paraId="54BCEEA4">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18" w:type="dxa"/>
            <w:tcBorders>
              <w:tl2br w:val="nil"/>
              <w:tr2bl w:val="nil"/>
            </w:tcBorders>
            <w:shd w:val="clear" w:color="auto" w:fill="auto"/>
            <w:vAlign w:val="center"/>
          </w:tcPr>
          <w:p w14:paraId="45818D33">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48" w:type="dxa"/>
            <w:tcBorders>
              <w:tl2br w:val="nil"/>
              <w:tr2bl w:val="nil"/>
            </w:tcBorders>
            <w:shd w:val="clear" w:color="auto" w:fill="auto"/>
            <w:vAlign w:val="center"/>
          </w:tcPr>
          <w:p w14:paraId="0F37DA8D">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68" w:type="dxa"/>
            <w:tcBorders>
              <w:tl2br w:val="nil"/>
              <w:tr2bl w:val="nil"/>
            </w:tcBorders>
            <w:shd w:val="clear" w:color="auto" w:fill="auto"/>
            <w:vAlign w:val="center"/>
          </w:tcPr>
          <w:p w14:paraId="1E097FDC">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12" w:type="dxa"/>
            <w:tcBorders>
              <w:tl2br w:val="nil"/>
              <w:tr2bl w:val="nil"/>
            </w:tcBorders>
            <w:shd w:val="clear" w:color="auto" w:fill="auto"/>
            <w:vAlign w:val="center"/>
          </w:tcPr>
          <w:p w14:paraId="680279B8">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14:paraId="5BB39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476" w:type="dxa"/>
            <w:vMerge w:val="continue"/>
            <w:tcBorders>
              <w:tl2br w:val="nil"/>
              <w:tr2bl w:val="nil"/>
            </w:tcBorders>
            <w:vAlign w:val="center"/>
          </w:tcPr>
          <w:p w14:paraId="553DA12A">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p>
        </w:tc>
        <w:tc>
          <w:tcPr>
            <w:tcW w:w="827" w:type="dxa"/>
            <w:vMerge w:val="continue"/>
            <w:tcBorders>
              <w:tl2br w:val="nil"/>
              <w:tr2bl w:val="nil"/>
            </w:tcBorders>
            <w:vAlign w:val="center"/>
          </w:tcPr>
          <w:p w14:paraId="6460D208">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p>
        </w:tc>
        <w:tc>
          <w:tcPr>
            <w:tcW w:w="2471" w:type="dxa"/>
            <w:tcBorders>
              <w:tl2br w:val="nil"/>
              <w:tr2bl w:val="nil"/>
            </w:tcBorders>
            <w:vAlign w:val="center"/>
          </w:tcPr>
          <w:p w14:paraId="4E090D40">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rightChars="0" w:firstLine="0" w:firstLineChars="0"/>
              <w:jc w:val="both"/>
              <w:textAlignment w:val="auto"/>
              <w:outlineLvl w:val="9"/>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sz w:val="21"/>
                <w:szCs w:val="21"/>
                <w:lang w:val="en-US" w:eastAsia="zh-CN"/>
              </w:rPr>
              <w:t>2.申请人逾期未按收费通知要求缴纳费用、行政机关不再处理其政府信息公开申请</w:t>
            </w:r>
          </w:p>
        </w:tc>
        <w:tc>
          <w:tcPr>
            <w:tcW w:w="753" w:type="dxa"/>
            <w:tcBorders>
              <w:tl2br w:val="nil"/>
              <w:tr2bl w:val="nil"/>
            </w:tcBorders>
            <w:shd w:val="clear" w:color="auto" w:fill="auto"/>
            <w:vAlign w:val="center"/>
          </w:tcPr>
          <w:p w14:paraId="00FACFB1">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5" w:type="dxa"/>
            <w:tcBorders>
              <w:tl2br w:val="nil"/>
              <w:tr2bl w:val="nil"/>
            </w:tcBorders>
            <w:shd w:val="clear" w:color="auto" w:fill="auto"/>
            <w:vAlign w:val="center"/>
          </w:tcPr>
          <w:p w14:paraId="7A98C3D4">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92" w:type="dxa"/>
            <w:tcBorders>
              <w:tl2br w:val="nil"/>
              <w:tr2bl w:val="nil"/>
            </w:tcBorders>
            <w:shd w:val="clear" w:color="auto" w:fill="auto"/>
            <w:vAlign w:val="center"/>
          </w:tcPr>
          <w:p w14:paraId="402C5940">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18" w:type="dxa"/>
            <w:tcBorders>
              <w:tl2br w:val="nil"/>
              <w:tr2bl w:val="nil"/>
            </w:tcBorders>
            <w:shd w:val="clear" w:color="auto" w:fill="auto"/>
            <w:vAlign w:val="center"/>
          </w:tcPr>
          <w:p w14:paraId="76A0F2B1">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48" w:type="dxa"/>
            <w:tcBorders>
              <w:tl2br w:val="nil"/>
              <w:tr2bl w:val="nil"/>
            </w:tcBorders>
            <w:shd w:val="clear" w:color="auto" w:fill="auto"/>
            <w:vAlign w:val="center"/>
          </w:tcPr>
          <w:p w14:paraId="70D5C009">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68" w:type="dxa"/>
            <w:tcBorders>
              <w:tl2br w:val="nil"/>
              <w:tr2bl w:val="nil"/>
            </w:tcBorders>
            <w:shd w:val="clear" w:color="auto" w:fill="auto"/>
            <w:vAlign w:val="center"/>
          </w:tcPr>
          <w:p w14:paraId="42DF4F9D">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12" w:type="dxa"/>
            <w:tcBorders>
              <w:tl2br w:val="nil"/>
              <w:tr2bl w:val="nil"/>
            </w:tcBorders>
            <w:shd w:val="clear" w:color="auto" w:fill="auto"/>
            <w:vAlign w:val="center"/>
          </w:tcPr>
          <w:p w14:paraId="48413763">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14:paraId="52CA2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476" w:type="dxa"/>
            <w:vMerge w:val="continue"/>
            <w:tcBorders>
              <w:tl2br w:val="nil"/>
              <w:tr2bl w:val="nil"/>
            </w:tcBorders>
            <w:vAlign w:val="center"/>
          </w:tcPr>
          <w:p w14:paraId="7A6CC159">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p>
        </w:tc>
        <w:tc>
          <w:tcPr>
            <w:tcW w:w="827" w:type="dxa"/>
            <w:vMerge w:val="continue"/>
            <w:tcBorders>
              <w:tl2br w:val="nil"/>
              <w:tr2bl w:val="nil"/>
            </w:tcBorders>
            <w:vAlign w:val="center"/>
          </w:tcPr>
          <w:p w14:paraId="102AA198">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p>
        </w:tc>
        <w:tc>
          <w:tcPr>
            <w:tcW w:w="2471" w:type="dxa"/>
            <w:tcBorders>
              <w:tl2br w:val="nil"/>
              <w:tr2bl w:val="nil"/>
            </w:tcBorders>
            <w:vAlign w:val="center"/>
          </w:tcPr>
          <w:p w14:paraId="39E5F33D">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rightChars="0" w:firstLine="0" w:firstLineChars="0"/>
              <w:jc w:val="both"/>
              <w:textAlignment w:val="auto"/>
              <w:outlineLvl w:val="9"/>
              <w:rPr>
                <w:rFonts w:hint="eastAsia" w:ascii="仿宋_GB2312" w:hAnsi="仿宋_GB2312" w:eastAsia="仿宋_GB2312" w:cs="仿宋_GB2312"/>
                <w:color w:val="333333"/>
                <w:sz w:val="21"/>
                <w:szCs w:val="21"/>
              </w:rPr>
            </w:pPr>
            <w:r>
              <w:rPr>
                <w:rFonts w:hint="eastAsia" w:ascii="仿宋_GB2312" w:hAnsi="仿宋_GB2312" w:eastAsia="仿宋_GB2312" w:cs="仿宋_GB2312"/>
                <w:color w:val="333333"/>
                <w:sz w:val="21"/>
                <w:szCs w:val="21"/>
                <w:lang w:val="en-US" w:eastAsia="zh-CN"/>
              </w:rPr>
              <w:t>3.其他</w:t>
            </w:r>
          </w:p>
        </w:tc>
        <w:tc>
          <w:tcPr>
            <w:tcW w:w="753" w:type="dxa"/>
            <w:tcBorders>
              <w:tl2br w:val="nil"/>
              <w:tr2bl w:val="nil"/>
            </w:tcBorders>
            <w:shd w:val="clear" w:color="auto" w:fill="auto"/>
            <w:vAlign w:val="center"/>
          </w:tcPr>
          <w:p w14:paraId="645E57AE">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95" w:type="dxa"/>
            <w:tcBorders>
              <w:tl2br w:val="nil"/>
              <w:tr2bl w:val="nil"/>
            </w:tcBorders>
            <w:shd w:val="clear" w:color="auto" w:fill="auto"/>
            <w:vAlign w:val="center"/>
          </w:tcPr>
          <w:p w14:paraId="68E07D4D">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92" w:type="dxa"/>
            <w:tcBorders>
              <w:tl2br w:val="nil"/>
              <w:tr2bl w:val="nil"/>
            </w:tcBorders>
            <w:shd w:val="clear" w:color="auto" w:fill="auto"/>
            <w:vAlign w:val="center"/>
          </w:tcPr>
          <w:p w14:paraId="3CFC6F16">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18" w:type="dxa"/>
            <w:tcBorders>
              <w:tl2br w:val="nil"/>
              <w:tr2bl w:val="nil"/>
            </w:tcBorders>
            <w:shd w:val="clear" w:color="auto" w:fill="auto"/>
            <w:vAlign w:val="center"/>
          </w:tcPr>
          <w:p w14:paraId="25120FBF">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948" w:type="dxa"/>
            <w:tcBorders>
              <w:tl2br w:val="nil"/>
              <w:tr2bl w:val="nil"/>
            </w:tcBorders>
            <w:shd w:val="clear" w:color="auto" w:fill="auto"/>
            <w:vAlign w:val="center"/>
          </w:tcPr>
          <w:p w14:paraId="0EEA2E17">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68" w:type="dxa"/>
            <w:tcBorders>
              <w:tl2br w:val="nil"/>
              <w:tr2bl w:val="nil"/>
            </w:tcBorders>
            <w:shd w:val="clear" w:color="auto" w:fill="auto"/>
            <w:vAlign w:val="center"/>
          </w:tcPr>
          <w:p w14:paraId="623640ED">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712" w:type="dxa"/>
            <w:tcBorders>
              <w:tl2br w:val="nil"/>
              <w:tr2bl w:val="nil"/>
            </w:tcBorders>
            <w:shd w:val="clear" w:color="auto" w:fill="auto"/>
            <w:vAlign w:val="center"/>
          </w:tcPr>
          <w:p w14:paraId="7C4E2627">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r>
      <w:tr w14:paraId="10175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476" w:type="dxa"/>
            <w:vMerge w:val="continue"/>
            <w:tcBorders>
              <w:tl2br w:val="nil"/>
              <w:tr2bl w:val="nil"/>
            </w:tcBorders>
            <w:vAlign w:val="center"/>
          </w:tcPr>
          <w:p w14:paraId="7CCD888B">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p>
        </w:tc>
        <w:tc>
          <w:tcPr>
            <w:tcW w:w="3298" w:type="dxa"/>
            <w:gridSpan w:val="2"/>
            <w:tcBorders>
              <w:tl2br w:val="nil"/>
              <w:tr2bl w:val="nil"/>
            </w:tcBorders>
            <w:vAlign w:val="center"/>
          </w:tcPr>
          <w:p w14:paraId="16E30B70">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（七）总计</w:t>
            </w:r>
          </w:p>
        </w:tc>
        <w:tc>
          <w:tcPr>
            <w:tcW w:w="753" w:type="dxa"/>
            <w:tcBorders>
              <w:tl2br w:val="nil"/>
              <w:tr2bl w:val="nil"/>
            </w:tcBorders>
            <w:vAlign w:val="center"/>
          </w:tcPr>
          <w:p w14:paraId="6953C266">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5" w:type="dxa"/>
            <w:tcBorders>
              <w:tl2br w:val="nil"/>
              <w:tr2bl w:val="nil"/>
            </w:tcBorders>
            <w:vAlign w:val="center"/>
          </w:tcPr>
          <w:p w14:paraId="1B6B8F0E">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both"/>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92" w:type="dxa"/>
            <w:tcBorders>
              <w:tl2br w:val="nil"/>
              <w:tr2bl w:val="nil"/>
            </w:tcBorders>
            <w:vAlign w:val="center"/>
          </w:tcPr>
          <w:p w14:paraId="66A45AE3">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18" w:type="dxa"/>
            <w:tcBorders>
              <w:tl2br w:val="nil"/>
              <w:tr2bl w:val="nil"/>
            </w:tcBorders>
            <w:vAlign w:val="center"/>
          </w:tcPr>
          <w:p w14:paraId="5DE9B5C3">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48" w:type="dxa"/>
            <w:tcBorders>
              <w:tl2br w:val="nil"/>
              <w:tr2bl w:val="nil"/>
            </w:tcBorders>
            <w:vAlign w:val="center"/>
          </w:tcPr>
          <w:p w14:paraId="42B8EE9F">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68" w:type="dxa"/>
            <w:tcBorders>
              <w:tl2br w:val="nil"/>
              <w:tr2bl w:val="nil"/>
            </w:tcBorders>
            <w:vAlign w:val="center"/>
          </w:tcPr>
          <w:p w14:paraId="44C467CB">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12" w:type="dxa"/>
            <w:tcBorders>
              <w:tl2br w:val="nil"/>
              <w:tr2bl w:val="nil"/>
            </w:tcBorders>
            <w:vAlign w:val="center"/>
          </w:tcPr>
          <w:p w14:paraId="6290CFEE">
            <w:pPr>
              <w:keepNext w:val="0"/>
              <w:keepLines w:val="0"/>
              <w:pageBreakBefore w:val="0"/>
              <w:widowControl/>
              <w:kinsoku/>
              <w:wordWrap/>
              <w:overflowPunct/>
              <w:topLinePunct w:val="0"/>
              <w:autoSpaceDE/>
              <w:autoSpaceDN/>
              <w:bidi w:val="0"/>
              <w:adjustRightInd/>
              <w:snapToGrid/>
              <w:spacing w:before="0" w:after="0" w:line="576" w:lineRule="exac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r w14:paraId="4937C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3774" w:type="dxa"/>
            <w:gridSpan w:val="3"/>
            <w:tcBorders>
              <w:tl2br w:val="nil"/>
              <w:tr2bl w:val="nil"/>
            </w:tcBorders>
            <w:vAlign w:val="center"/>
          </w:tcPr>
          <w:p w14:paraId="6F1C6CA2">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firstLine="0" w:firstLineChars="0"/>
              <w:jc w:val="center"/>
              <w:textAlignment w:val="auto"/>
              <w:outlineLvl w:val="9"/>
              <w:rPr>
                <w:rFonts w:hint="eastAsia" w:ascii="仿宋_GB2312" w:hAnsi="仿宋_GB2312" w:eastAsia="仿宋_GB2312" w:cs="仿宋_GB2312"/>
                <w:color w:val="333333"/>
                <w:kern w:val="0"/>
                <w:sz w:val="21"/>
                <w:szCs w:val="21"/>
              </w:rPr>
            </w:pPr>
            <w:r>
              <w:rPr>
                <w:rFonts w:hint="eastAsia" w:ascii="仿宋_GB2312" w:hAnsi="仿宋_GB2312" w:eastAsia="仿宋_GB2312" w:cs="仿宋_GB2312"/>
                <w:color w:val="333333"/>
                <w:sz w:val="21"/>
                <w:szCs w:val="21"/>
              </w:rPr>
              <w:t>四、结转下年度继续办理</w:t>
            </w:r>
          </w:p>
        </w:tc>
        <w:tc>
          <w:tcPr>
            <w:tcW w:w="753" w:type="dxa"/>
            <w:tcBorders>
              <w:tl2br w:val="nil"/>
              <w:tr2bl w:val="nil"/>
            </w:tcBorders>
            <w:vAlign w:val="center"/>
          </w:tcPr>
          <w:p w14:paraId="3000FF76">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95" w:type="dxa"/>
            <w:tcBorders>
              <w:tl2br w:val="nil"/>
              <w:tr2bl w:val="nil"/>
            </w:tcBorders>
            <w:vAlign w:val="center"/>
          </w:tcPr>
          <w:p w14:paraId="2B483AE1">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92" w:type="dxa"/>
            <w:tcBorders>
              <w:tl2br w:val="nil"/>
              <w:tr2bl w:val="nil"/>
            </w:tcBorders>
            <w:vAlign w:val="center"/>
          </w:tcPr>
          <w:p w14:paraId="319D32EA">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18" w:type="dxa"/>
            <w:tcBorders>
              <w:tl2br w:val="nil"/>
              <w:tr2bl w:val="nil"/>
            </w:tcBorders>
            <w:vAlign w:val="center"/>
          </w:tcPr>
          <w:p w14:paraId="27A7D0F2">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948" w:type="dxa"/>
            <w:tcBorders>
              <w:tl2br w:val="nil"/>
              <w:tr2bl w:val="nil"/>
            </w:tcBorders>
            <w:vAlign w:val="center"/>
          </w:tcPr>
          <w:p w14:paraId="438871F4">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668" w:type="dxa"/>
            <w:tcBorders>
              <w:tl2br w:val="nil"/>
              <w:tr2bl w:val="nil"/>
            </w:tcBorders>
            <w:vAlign w:val="center"/>
          </w:tcPr>
          <w:p w14:paraId="156057E1">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c>
          <w:tcPr>
            <w:tcW w:w="712" w:type="dxa"/>
            <w:tcBorders>
              <w:tl2br w:val="nil"/>
              <w:tr2bl w:val="nil"/>
            </w:tcBorders>
            <w:vAlign w:val="center"/>
          </w:tcPr>
          <w:p w14:paraId="0116ADBE">
            <w:pPr>
              <w:keepNext w:val="0"/>
              <w:keepLines w:val="0"/>
              <w:pageBreakBefore w:val="0"/>
              <w:widowControl/>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hint="default" w:ascii="仿宋_GB2312" w:hAnsi="仿宋_GB2312" w:eastAsia="仿宋_GB2312" w:cs="仿宋_GB2312"/>
                <w:color w:val="333333"/>
                <w:kern w:val="0"/>
                <w:sz w:val="21"/>
                <w:szCs w:val="21"/>
                <w:lang w:val="en-US" w:eastAsia="zh-CN"/>
              </w:rPr>
            </w:pPr>
            <w:r>
              <w:rPr>
                <w:rFonts w:hint="eastAsia" w:ascii="仿宋_GB2312" w:hAnsi="仿宋_GB2312" w:eastAsia="仿宋_GB2312" w:cs="仿宋_GB2312"/>
                <w:color w:val="333333"/>
                <w:kern w:val="0"/>
                <w:sz w:val="21"/>
                <w:szCs w:val="21"/>
                <w:lang w:val="en-US" w:eastAsia="zh-CN"/>
              </w:rPr>
              <w:t>0</w:t>
            </w:r>
          </w:p>
        </w:tc>
      </w:tr>
    </w:tbl>
    <w:p w14:paraId="0270E4AF">
      <w:pPr>
        <w:keepNext w:val="0"/>
        <w:keepLines w:val="0"/>
        <w:pageBreakBefore w:val="0"/>
        <w:widowControl w:val="0"/>
        <w:numPr>
          <w:ilvl w:val="0"/>
          <w:numId w:val="0"/>
        </w:numPr>
        <w:kinsoku/>
        <w:wordWrap/>
        <w:overflowPunct/>
        <w:topLinePunct w:val="0"/>
        <w:autoSpaceDE/>
        <w:bidi w:val="0"/>
        <w:adjustRightInd/>
        <w:snapToGrid/>
        <w:spacing w:before="0" w:after="0" w:line="576" w:lineRule="exact"/>
        <w:ind w:right="0" w:firstLine="640" w:firstLineChars="200"/>
        <w:jc w:val="both"/>
        <w:textAlignment w:val="auto"/>
        <w:outlineLvl w:val="9"/>
        <w:rPr>
          <w:rFonts w:hint="eastAsia" w:ascii="黑体" w:hAnsi="黑体" w:eastAsia="黑体" w:cs="黑体"/>
          <w:sz w:val="32"/>
          <w:szCs w:val="32"/>
          <w:lang w:val="en-US" w:eastAsia="zh-CN"/>
        </w:rPr>
      </w:pPr>
    </w:p>
    <w:p w14:paraId="3ABA2AF3">
      <w:pPr>
        <w:keepNext w:val="0"/>
        <w:keepLines w:val="0"/>
        <w:pageBreakBefore w:val="0"/>
        <w:widowControl w:val="0"/>
        <w:numPr>
          <w:ilvl w:val="0"/>
          <w:numId w:val="0"/>
        </w:numPr>
        <w:kinsoku/>
        <w:wordWrap/>
        <w:overflowPunct/>
        <w:topLinePunct w:val="0"/>
        <w:autoSpaceDE/>
        <w:bidi w:val="0"/>
        <w:adjustRightInd/>
        <w:snapToGrid/>
        <w:spacing w:before="0" w:after="0" w:line="576" w:lineRule="exact"/>
        <w:ind w:right="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四、政府信息公开行政复议、行政诉讼情况</w:t>
      </w:r>
    </w:p>
    <w:tbl>
      <w:tblPr>
        <w:tblStyle w:val="4"/>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1995A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4" w:type="dxa"/>
            <w:gridSpan w:val="5"/>
            <w:tcBorders>
              <w:top w:val="single" w:color="auto" w:sz="4" w:space="0"/>
              <w:left w:val="single" w:color="auto" w:sz="4" w:space="0"/>
              <w:bottom w:val="single" w:color="auto" w:sz="4" w:space="0"/>
              <w:right w:val="single" w:color="auto" w:sz="4" w:space="0"/>
            </w:tcBorders>
            <w:vAlign w:val="center"/>
          </w:tcPr>
          <w:p w14:paraId="698DA634">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行政复议</w:t>
            </w:r>
          </w:p>
        </w:tc>
        <w:tc>
          <w:tcPr>
            <w:tcW w:w="5997" w:type="dxa"/>
            <w:gridSpan w:val="10"/>
            <w:tcBorders>
              <w:top w:val="single" w:color="auto" w:sz="4" w:space="0"/>
              <w:left w:val="nil"/>
              <w:bottom w:val="single" w:color="auto" w:sz="4" w:space="0"/>
              <w:right w:val="single" w:color="auto" w:sz="4" w:space="0"/>
            </w:tcBorders>
            <w:vAlign w:val="center"/>
          </w:tcPr>
          <w:p w14:paraId="6C32A3F4">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行政诉讼</w:t>
            </w:r>
          </w:p>
        </w:tc>
      </w:tr>
      <w:tr w14:paraId="0DE3A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Merge w:val="restart"/>
            <w:tcBorders>
              <w:top w:val="nil"/>
              <w:left w:val="single" w:color="auto" w:sz="4" w:space="0"/>
              <w:bottom w:val="single" w:color="auto" w:sz="4" w:space="0"/>
              <w:right w:val="single" w:color="auto" w:sz="4" w:space="0"/>
            </w:tcBorders>
            <w:vAlign w:val="center"/>
          </w:tcPr>
          <w:p w14:paraId="78C09636">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结果维持</w:t>
            </w:r>
          </w:p>
        </w:tc>
        <w:tc>
          <w:tcPr>
            <w:tcW w:w="604" w:type="dxa"/>
            <w:vMerge w:val="restart"/>
            <w:tcBorders>
              <w:top w:val="nil"/>
              <w:left w:val="nil"/>
              <w:bottom w:val="single" w:color="auto" w:sz="4" w:space="0"/>
              <w:right w:val="single" w:color="auto" w:sz="4" w:space="0"/>
            </w:tcBorders>
            <w:vAlign w:val="center"/>
          </w:tcPr>
          <w:p w14:paraId="060EC01B">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结果纠正</w:t>
            </w:r>
          </w:p>
        </w:tc>
        <w:tc>
          <w:tcPr>
            <w:tcW w:w="604" w:type="dxa"/>
            <w:vMerge w:val="restart"/>
            <w:tcBorders>
              <w:top w:val="single" w:color="auto" w:sz="4" w:space="0"/>
              <w:left w:val="nil"/>
              <w:bottom w:val="single" w:color="auto" w:sz="4" w:space="0"/>
              <w:right w:val="single" w:color="auto" w:sz="4" w:space="0"/>
            </w:tcBorders>
            <w:vAlign w:val="center"/>
          </w:tcPr>
          <w:p w14:paraId="590AFFE1">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其他结果</w:t>
            </w:r>
          </w:p>
        </w:tc>
        <w:tc>
          <w:tcPr>
            <w:tcW w:w="604" w:type="dxa"/>
            <w:vMerge w:val="restart"/>
            <w:tcBorders>
              <w:top w:val="single" w:color="auto" w:sz="4" w:space="0"/>
              <w:left w:val="nil"/>
              <w:bottom w:val="single" w:color="auto" w:sz="4" w:space="0"/>
              <w:right w:val="single" w:color="auto" w:sz="4" w:space="0"/>
            </w:tcBorders>
            <w:vAlign w:val="center"/>
          </w:tcPr>
          <w:p w14:paraId="632D1669">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尚未审结</w:t>
            </w:r>
          </w:p>
        </w:tc>
        <w:tc>
          <w:tcPr>
            <w:tcW w:w="658" w:type="dxa"/>
            <w:vMerge w:val="restart"/>
            <w:tcBorders>
              <w:top w:val="single" w:color="auto" w:sz="4" w:space="0"/>
              <w:left w:val="nil"/>
              <w:bottom w:val="single" w:color="auto" w:sz="4" w:space="0"/>
              <w:right w:val="single" w:color="auto" w:sz="4" w:space="0"/>
            </w:tcBorders>
            <w:vAlign w:val="center"/>
          </w:tcPr>
          <w:p w14:paraId="144492A4">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总计</w:t>
            </w:r>
          </w:p>
        </w:tc>
        <w:tc>
          <w:tcPr>
            <w:tcW w:w="2970" w:type="dxa"/>
            <w:gridSpan w:val="5"/>
            <w:tcBorders>
              <w:top w:val="single" w:color="auto" w:sz="4" w:space="0"/>
              <w:left w:val="nil"/>
              <w:bottom w:val="single" w:color="auto" w:sz="4" w:space="0"/>
              <w:right w:val="single" w:color="auto" w:sz="4" w:space="0"/>
            </w:tcBorders>
            <w:vAlign w:val="center"/>
          </w:tcPr>
          <w:p w14:paraId="53094276">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未经复议直接起诉</w:t>
            </w:r>
          </w:p>
        </w:tc>
        <w:tc>
          <w:tcPr>
            <w:tcW w:w="3027" w:type="dxa"/>
            <w:gridSpan w:val="5"/>
            <w:tcBorders>
              <w:top w:val="single" w:color="auto" w:sz="4" w:space="0"/>
              <w:left w:val="nil"/>
              <w:bottom w:val="single" w:color="auto" w:sz="4" w:space="0"/>
              <w:right w:val="single" w:color="auto" w:sz="4" w:space="0"/>
            </w:tcBorders>
            <w:vAlign w:val="center"/>
          </w:tcPr>
          <w:p w14:paraId="602F0199">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复议后起诉</w:t>
            </w:r>
          </w:p>
        </w:tc>
      </w:tr>
      <w:tr w14:paraId="1AD71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Merge w:val="continue"/>
            <w:tcBorders>
              <w:top w:val="nil"/>
              <w:left w:val="single" w:color="auto" w:sz="4" w:space="0"/>
              <w:bottom w:val="single" w:color="auto" w:sz="4" w:space="0"/>
              <w:right w:val="single" w:color="auto" w:sz="4" w:space="0"/>
            </w:tcBorders>
            <w:vAlign w:val="center"/>
          </w:tcPr>
          <w:p w14:paraId="7471AFEB">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firstLine="0" w:firstLineChars="0"/>
              <w:jc w:val="center"/>
              <w:textAlignment w:val="auto"/>
              <w:outlineLvl w:val="9"/>
              <w:rPr>
                <w:rFonts w:ascii="宋体" w:hAnsi="宋体" w:cs="宋体"/>
                <w:color w:val="333333"/>
                <w:kern w:val="0"/>
                <w:szCs w:val="21"/>
              </w:rPr>
            </w:pPr>
          </w:p>
        </w:tc>
        <w:tc>
          <w:tcPr>
            <w:tcW w:w="604" w:type="dxa"/>
            <w:vMerge w:val="continue"/>
            <w:tcBorders>
              <w:top w:val="nil"/>
              <w:left w:val="nil"/>
              <w:bottom w:val="single" w:color="auto" w:sz="4" w:space="0"/>
              <w:right w:val="single" w:color="auto" w:sz="4" w:space="0"/>
            </w:tcBorders>
            <w:vAlign w:val="center"/>
          </w:tcPr>
          <w:p w14:paraId="59EAEE96">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firstLine="0" w:firstLineChars="0"/>
              <w:jc w:val="center"/>
              <w:textAlignment w:val="auto"/>
              <w:outlineLvl w:val="9"/>
              <w:rPr>
                <w:rFonts w:ascii="宋体" w:hAnsi="宋体" w:cs="宋体"/>
                <w:color w:val="333333"/>
                <w:kern w:val="0"/>
                <w:szCs w:val="21"/>
              </w:rPr>
            </w:pPr>
          </w:p>
        </w:tc>
        <w:tc>
          <w:tcPr>
            <w:tcW w:w="604" w:type="dxa"/>
            <w:vMerge w:val="continue"/>
            <w:tcBorders>
              <w:top w:val="single" w:color="auto" w:sz="4" w:space="0"/>
              <w:left w:val="nil"/>
              <w:bottom w:val="single" w:color="auto" w:sz="4" w:space="0"/>
              <w:right w:val="single" w:color="auto" w:sz="4" w:space="0"/>
            </w:tcBorders>
            <w:vAlign w:val="center"/>
          </w:tcPr>
          <w:p w14:paraId="00EE6400">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firstLine="0" w:firstLineChars="0"/>
              <w:jc w:val="center"/>
              <w:textAlignment w:val="auto"/>
              <w:outlineLvl w:val="9"/>
              <w:rPr>
                <w:rFonts w:ascii="宋体" w:hAnsi="宋体" w:cs="宋体"/>
                <w:color w:val="333333"/>
                <w:kern w:val="0"/>
                <w:szCs w:val="21"/>
              </w:rPr>
            </w:pPr>
          </w:p>
        </w:tc>
        <w:tc>
          <w:tcPr>
            <w:tcW w:w="604" w:type="dxa"/>
            <w:vMerge w:val="continue"/>
            <w:tcBorders>
              <w:top w:val="single" w:color="auto" w:sz="4" w:space="0"/>
              <w:left w:val="nil"/>
              <w:bottom w:val="single" w:color="auto" w:sz="4" w:space="0"/>
              <w:right w:val="single" w:color="auto" w:sz="4" w:space="0"/>
            </w:tcBorders>
            <w:vAlign w:val="center"/>
          </w:tcPr>
          <w:p w14:paraId="66A5ADA0">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firstLine="0" w:firstLineChars="0"/>
              <w:jc w:val="center"/>
              <w:textAlignment w:val="auto"/>
              <w:outlineLvl w:val="9"/>
              <w:rPr>
                <w:rFonts w:ascii="宋体" w:hAnsi="宋体" w:cs="宋体"/>
                <w:color w:val="333333"/>
                <w:kern w:val="0"/>
                <w:szCs w:val="21"/>
              </w:rPr>
            </w:pPr>
          </w:p>
        </w:tc>
        <w:tc>
          <w:tcPr>
            <w:tcW w:w="658" w:type="dxa"/>
            <w:vMerge w:val="continue"/>
            <w:tcBorders>
              <w:top w:val="single" w:color="auto" w:sz="4" w:space="0"/>
              <w:left w:val="nil"/>
              <w:bottom w:val="single" w:color="auto" w:sz="4" w:space="0"/>
              <w:right w:val="single" w:color="auto" w:sz="4" w:space="0"/>
            </w:tcBorders>
            <w:vAlign w:val="center"/>
          </w:tcPr>
          <w:p w14:paraId="456120F5">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firstLine="0" w:firstLineChars="0"/>
              <w:jc w:val="center"/>
              <w:textAlignment w:val="auto"/>
              <w:outlineLvl w:val="9"/>
              <w:rPr>
                <w:rFonts w:ascii="宋体" w:hAnsi="宋体" w:cs="宋体"/>
                <w:color w:val="333333"/>
                <w:kern w:val="0"/>
                <w:szCs w:val="21"/>
              </w:rPr>
            </w:pPr>
          </w:p>
        </w:tc>
        <w:tc>
          <w:tcPr>
            <w:tcW w:w="550" w:type="dxa"/>
            <w:tcBorders>
              <w:top w:val="single" w:color="auto" w:sz="4" w:space="0"/>
              <w:left w:val="nil"/>
              <w:bottom w:val="single" w:color="auto" w:sz="4" w:space="0"/>
              <w:right w:val="single" w:color="auto" w:sz="4" w:space="0"/>
            </w:tcBorders>
            <w:vAlign w:val="center"/>
          </w:tcPr>
          <w:p w14:paraId="1D649FA7">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结果维持</w:t>
            </w:r>
          </w:p>
        </w:tc>
        <w:tc>
          <w:tcPr>
            <w:tcW w:w="605" w:type="dxa"/>
            <w:tcBorders>
              <w:top w:val="single" w:color="auto" w:sz="4" w:space="0"/>
              <w:left w:val="nil"/>
              <w:bottom w:val="single" w:color="auto" w:sz="4" w:space="0"/>
              <w:right w:val="single" w:color="auto" w:sz="4" w:space="0"/>
            </w:tcBorders>
            <w:vAlign w:val="center"/>
          </w:tcPr>
          <w:p w14:paraId="0BB41F56">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结果纠正</w:t>
            </w:r>
          </w:p>
        </w:tc>
        <w:tc>
          <w:tcPr>
            <w:tcW w:w="605" w:type="dxa"/>
            <w:tcBorders>
              <w:top w:val="single" w:color="auto" w:sz="4" w:space="0"/>
              <w:left w:val="nil"/>
              <w:bottom w:val="single" w:color="auto" w:sz="4" w:space="0"/>
              <w:right w:val="single" w:color="auto" w:sz="4" w:space="0"/>
            </w:tcBorders>
            <w:vAlign w:val="center"/>
          </w:tcPr>
          <w:p w14:paraId="500AB312">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其他结果</w:t>
            </w:r>
          </w:p>
        </w:tc>
        <w:tc>
          <w:tcPr>
            <w:tcW w:w="605" w:type="dxa"/>
            <w:tcBorders>
              <w:top w:val="single" w:color="auto" w:sz="4" w:space="0"/>
              <w:left w:val="nil"/>
              <w:bottom w:val="single" w:color="auto" w:sz="4" w:space="0"/>
              <w:right w:val="single" w:color="auto" w:sz="4" w:space="0"/>
            </w:tcBorders>
            <w:vAlign w:val="center"/>
          </w:tcPr>
          <w:p w14:paraId="46FBB120">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尚未审结</w:t>
            </w:r>
          </w:p>
        </w:tc>
        <w:tc>
          <w:tcPr>
            <w:tcW w:w="605" w:type="dxa"/>
            <w:tcBorders>
              <w:top w:val="single" w:color="auto" w:sz="4" w:space="0"/>
              <w:left w:val="nil"/>
              <w:bottom w:val="single" w:color="auto" w:sz="4" w:space="0"/>
              <w:right w:val="single" w:color="auto" w:sz="4" w:space="0"/>
            </w:tcBorders>
            <w:vAlign w:val="center"/>
          </w:tcPr>
          <w:p w14:paraId="5F2CE95D">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firstLine="0" w:firstLineChars="0"/>
              <w:jc w:val="center"/>
              <w:textAlignment w:val="auto"/>
              <w:outlineLvl w:val="9"/>
              <w:rPr>
                <w:rFonts w:ascii="宋体" w:hAnsi="宋体" w:cs="宋体"/>
                <w:color w:val="333333"/>
                <w:kern w:val="0"/>
                <w:szCs w:val="21"/>
              </w:rPr>
            </w:pPr>
            <w:r>
              <w:rPr>
                <w:rFonts w:hint="eastAsia" w:ascii="宋体" w:hAnsi="宋体" w:cs="宋体"/>
                <w:color w:val="000000"/>
                <w:kern w:val="0"/>
                <w:sz w:val="20"/>
                <w:szCs w:val="20"/>
              </w:rPr>
              <w:t>总计</w:t>
            </w:r>
          </w:p>
        </w:tc>
        <w:tc>
          <w:tcPr>
            <w:tcW w:w="605" w:type="dxa"/>
            <w:tcBorders>
              <w:top w:val="single" w:color="auto" w:sz="4" w:space="0"/>
              <w:left w:val="nil"/>
              <w:bottom w:val="single" w:color="auto" w:sz="4" w:space="0"/>
              <w:right w:val="single" w:color="auto" w:sz="4" w:space="0"/>
            </w:tcBorders>
            <w:vAlign w:val="center"/>
          </w:tcPr>
          <w:p w14:paraId="288B5C2D">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结果维持</w:t>
            </w:r>
          </w:p>
        </w:tc>
        <w:tc>
          <w:tcPr>
            <w:tcW w:w="605" w:type="dxa"/>
            <w:tcBorders>
              <w:top w:val="single" w:color="auto" w:sz="4" w:space="0"/>
              <w:left w:val="nil"/>
              <w:bottom w:val="single" w:color="auto" w:sz="4" w:space="0"/>
              <w:right w:val="single" w:color="auto" w:sz="4" w:space="0"/>
            </w:tcBorders>
            <w:vAlign w:val="center"/>
          </w:tcPr>
          <w:p w14:paraId="1C563DFF">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结果纠正</w:t>
            </w:r>
          </w:p>
        </w:tc>
        <w:tc>
          <w:tcPr>
            <w:tcW w:w="605" w:type="dxa"/>
            <w:tcBorders>
              <w:top w:val="single" w:color="auto" w:sz="4" w:space="0"/>
              <w:left w:val="nil"/>
              <w:bottom w:val="single" w:color="auto" w:sz="4" w:space="0"/>
              <w:right w:val="single" w:color="auto" w:sz="4" w:space="0"/>
            </w:tcBorders>
            <w:vAlign w:val="center"/>
          </w:tcPr>
          <w:p w14:paraId="43A0C716">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firstLine="0" w:firstLineChars="0"/>
              <w:jc w:val="center"/>
              <w:textAlignment w:val="auto"/>
              <w:outlineLvl w:val="9"/>
              <w:rPr>
                <w:rFonts w:ascii="宋体" w:hAnsi="宋体" w:cs="宋体"/>
                <w:color w:val="333333"/>
                <w:kern w:val="0"/>
                <w:szCs w:val="21"/>
              </w:rPr>
            </w:pPr>
            <w:r>
              <w:rPr>
                <w:rFonts w:hint="eastAsia" w:ascii="宋体" w:hAnsi="宋体" w:cs="宋体"/>
                <w:color w:val="000000"/>
                <w:kern w:val="0"/>
                <w:sz w:val="20"/>
                <w:szCs w:val="20"/>
              </w:rPr>
              <w:t>其他结果</w:t>
            </w:r>
          </w:p>
        </w:tc>
        <w:tc>
          <w:tcPr>
            <w:tcW w:w="606" w:type="dxa"/>
            <w:tcBorders>
              <w:top w:val="single" w:color="auto" w:sz="4" w:space="0"/>
              <w:left w:val="nil"/>
              <w:bottom w:val="single" w:color="auto" w:sz="4" w:space="0"/>
              <w:right w:val="single" w:color="auto" w:sz="4" w:space="0"/>
            </w:tcBorders>
            <w:vAlign w:val="center"/>
          </w:tcPr>
          <w:p w14:paraId="45DDB463">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firstLine="0" w:firstLineChars="0"/>
              <w:jc w:val="center"/>
              <w:textAlignment w:val="auto"/>
              <w:outlineLvl w:val="9"/>
              <w:rPr>
                <w:rFonts w:ascii="宋体" w:hAnsi="宋体" w:cs="宋体"/>
                <w:color w:val="333333"/>
                <w:kern w:val="0"/>
                <w:szCs w:val="21"/>
              </w:rPr>
            </w:pPr>
            <w:r>
              <w:rPr>
                <w:rFonts w:hint="eastAsia" w:ascii="Calibri" w:hAnsi="Calibri"/>
                <w:color w:val="333333"/>
                <w:sz w:val="20"/>
                <w:szCs w:val="20"/>
              </w:rPr>
              <w:t>尚未审结</w:t>
            </w:r>
          </w:p>
        </w:tc>
        <w:tc>
          <w:tcPr>
            <w:tcW w:w="606" w:type="dxa"/>
            <w:tcBorders>
              <w:top w:val="single" w:color="auto" w:sz="4" w:space="0"/>
              <w:left w:val="nil"/>
              <w:bottom w:val="single" w:color="auto" w:sz="4" w:space="0"/>
              <w:right w:val="single" w:color="auto" w:sz="4" w:space="0"/>
            </w:tcBorders>
            <w:vAlign w:val="center"/>
          </w:tcPr>
          <w:p w14:paraId="78CF05AA">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firstLine="0" w:firstLineChars="0"/>
              <w:jc w:val="center"/>
              <w:textAlignment w:val="auto"/>
              <w:outlineLvl w:val="9"/>
              <w:rPr>
                <w:rFonts w:ascii="宋体" w:hAnsi="宋体" w:cs="宋体"/>
                <w:color w:val="333333"/>
                <w:kern w:val="0"/>
                <w:szCs w:val="21"/>
              </w:rPr>
            </w:pPr>
            <w:r>
              <w:rPr>
                <w:rFonts w:hint="eastAsia" w:ascii="宋体" w:hAnsi="宋体" w:cs="宋体"/>
                <w:color w:val="000000"/>
                <w:kern w:val="0"/>
                <w:sz w:val="20"/>
                <w:szCs w:val="20"/>
              </w:rPr>
              <w:t>总计</w:t>
            </w:r>
          </w:p>
        </w:tc>
      </w:tr>
      <w:tr w14:paraId="19F6F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04" w:type="dxa"/>
            <w:tcBorders>
              <w:top w:val="single" w:color="auto" w:sz="4" w:space="0"/>
              <w:left w:val="single" w:color="auto" w:sz="4" w:space="0"/>
              <w:bottom w:val="single" w:color="auto" w:sz="4" w:space="0"/>
              <w:right w:val="single" w:color="auto" w:sz="4" w:space="0"/>
            </w:tcBorders>
            <w:shd w:val="clear" w:color="auto" w:fill="auto"/>
            <w:vAlign w:val="center"/>
          </w:tcPr>
          <w:p w14:paraId="6867B2F5">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04" w:type="dxa"/>
            <w:tcBorders>
              <w:top w:val="single" w:color="auto" w:sz="4" w:space="0"/>
              <w:left w:val="nil"/>
              <w:bottom w:val="single" w:color="auto" w:sz="4" w:space="0"/>
              <w:right w:val="single" w:color="auto" w:sz="4" w:space="0"/>
            </w:tcBorders>
            <w:shd w:val="clear" w:color="auto" w:fill="auto"/>
            <w:vAlign w:val="center"/>
          </w:tcPr>
          <w:p w14:paraId="3D6D8367">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04" w:type="dxa"/>
            <w:tcBorders>
              <w:top w:val="single" w:color="auto" w:sz="4" w:space="0"/>
              <w:left w:val="nil"/>
              <w:bottom w:val="single" w:color="auto" w:sz="4" w:space="0"/>
              <w:right w:val="single" w:color="auto" w:sz="4" w:space="0"/>
            </w:tcBorders>
            <w:shd w:val="clear" w:color="auto" w:fill="auto"/>
            <w:vAlign w:val="center"/>
          </w:tcPr>
          <w:p w14:paraId="02F9D505">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04" w:type="dxa"/>
            <w:tcBorders>
              <w:top w:val="single" w:color="auto" w:sz="4" w:space="0"/>
              <w:left w:val="nil"/>
              <w:bottom w:val="single" w:color="auto" w:sz="4" w:space="0"/>
              <w:right w:val="single" w:color="auto" w:sz="4" w:space="0"/>
            </w:tcBorders>
            <w:shd w:val="clear" w:color="auto" w:fill="auto"/>
            <w:vAlign w:val="center"/>
          </w:tcPr>
          <w:p w14:paraId="7101A17E">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58" w:type="dxa"/>
            <w:tcBorders>
              <w:top w:val="single" w:color="auto" w:sz="4" w:space="0"/>
              <w:left w:val="nil"/>
              <w:bottom w:val="single" w:color="auto" w:sz="4" w:space="0"/>
              <w:right w:val="single" w:color="auto" w:sz="4" w:space="0"/>
            </w:tcBorders>
            <w:shd w:val="clear" w:color="auto" w:fill="auto"/>
            <w:vAlign w:val="center"/>
          </w:tcPr>
          <w:p w14:paraId="03471EB1">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550" w:type="dxa"/>
            <w:tcBorders>
              <w:top w:val="single" w:color="auto" w:sz="4" w:space="0"/>
              <w:left w:val="nil"/>
              <w:bottom w:val="single" w:color="auto" w:sz="4" w:space="0"/>
              <w:right w:val="single" w:color="auto" w:sz="4" w:space="0"/>
            </w:tcBorders>
            <w:shd w:val="clear" w:color="auto" w:fill="auto"/>
            <w:vAlign w:val="center"/>
          </w:tcPr>
          <w:p w14:paraId="024A9ECB">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05" w:type="dxa"/>
            <w:tcBorders>
              <w:top w:val="single" w:color="auto" w:sz="4" w:space="0"/>
              <w:left w:val="nil"/>
              <w:bottom w:val="single" w:color="auto" w:sz="4" w:space="0"/>
              <w:right w:val="single" w:color="auto" w:sz="4" w:space="0"/>
            </w:tcBorders>
            <w:shd w:val="clear" w:color="auto" w:fill="auto"/>
            <w:vAlign w:val="center"/>
          </w:tcPr>
          <w:p w14:paraId="0CFCFEB6">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05" w:type="dxa"/>
            <w:tcBorders>
              <w:top w:val="single" w:color="auto" w:sz="4" w:space="0"/>
              <w:left w:val="nil"/>
              <w:bottom w:val="single" w:color="auto" w:sz="4" w:space="0"/>
              <w:right w:val="single" w:color="auto" w:sz="4" w:space="0"/>
            </w:tcBorders>
            <w:shd w:val="clear" w:color="auto" w:fill="auto"/>
            <w:vAlign w:val="center"/>
          </w:tcPr>
          <w:p w14:paraId="2146FF6F">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05" w:type="dxa"/>
            <w:tcBorders>
              <w:top w:val="single" w:color="auto" w:sz="4" w:space="0"/>
              <w:left w:val="nil"/>
              <w:bottom w:val="single" w:color="auto" w:sz="4" w:space="0"/>
              <w:right w:val="single" w:color="auto" w:sz="4" w:space="0"/>
            </w:tcBorders>
            <w:shd w:val="clear" w:color="auto" w:fill="auto"/>
            <w:vAlign w:val="center"/>
          </w:tcPr>
          <w:p w14:paraId="0ECB02B1">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05" w:type="dxa"/>
            <w:tcBorders>
              <w:top w:val="single" w:color="auto" w:sz="4" w:space="0"/>
              <w:left w:val="nil"/>
              <w:bottom w:val="single" w:color="auto" w:sz="4" w:space="0"/>
              <w:right w:val="single" w:color="auto" w:sz="4" w:space="0"/>
            </w:tcBorders>
            <w:shd w:val="clear" w:color="auto" w:fill="auto"/>
            <w:vAlign w:val="center"/>
          </w:tcPr>
          <w:p w14:paraId="579E2299">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rightChars="0" w:firstLine="0" w:firstLineChars="0"/>
              <w:jc w:val="center"/>
              <w:textAlignment w:val="auto"/>
              <w:outlineLvl w:val="9"/>
              <w:rPr>
                <w:rFonts w:hint="default"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05" w:type="dxa"/>
            <w:tcBorders>
              <w:top w:val="single" w:color="auto" w:sz="4" w:space="0"/>
              <w:left w:val="nil"/>
              <w:bottom w:val="single" w:color="auto" w:sz="4" w:space="0"/>
              <w:right w:val="single" w:color="auto" w:sz="4" w:space="0"/>
            </w:tcBorders>
            <w:shd w:val="clear" w:color="auto" w:fill="auto"/>
            <w:vAlign w:val="center"/>
          </w:tcPr>
          <w:p w14:paraId="17E969E4">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05" w:type="dxa"/>
            <w:tcBorders>
              <w:top w:val="single" w:color="auto" w:sz="4" w:space="0"/>
              <w:left w:val="nil"/>
              <w:bottom w:val="single" w:color="auto" w:sz="4" w:space="0"/>
              <w:right w:val="single" w:color="auto" w:sz="4" w:space="0"/>
            </w:tcBorders>
            <w:shd w:val="clear" w:color="auto" w:fill="auto"/>
            <w:vAlign w:val="center"/>
          </w:tcPr>
          <w:p w14:paraId="511FCCE9">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05" w:type="dxa"/>
            <w:tcBorders>
              <w:top w:val="single" w:color="auto" w:sz="4" w:space="0"/>
              <w:left w:val="nil"/>
              <w:bottom w:val="single" w:color="auto" w:sz="4" w:space="0"/>
              <w:right w:val="single" w:color="auto" w:sz="4" w:space="0"/>
            </w:tcBorders>
            <w:shd w:val="clear" w:color="auto" w:fill="auto"/>
            <w:vAlign w:val="center"/>
          </w:tcPr>
          <w:p w14:paraId="721A3FEF">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06" w:type="dxa"/>
            <w:tcBorders>
              <w:top w:val="single" w:color="auto" w:sz="4" w:space="0"/>
              <w:left w:val="nil"/>
              <w:bottom w:val="single" w:color="auto" w:sz="4" w:space="0"/>
              <w:right w:val="single" w:color="auto" w:sz="4" w:space="0"/>
            </w:tcBorders>
            <w:shd w:val="clear" w:color="auto" w:fill="auto"/>
            <w:vAlign w:val="center"/>
          </w:tcPr>
          <w:p w14:paraId="46CCE122">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rightChars="0" w:firstLine="0" w:firstLineChars="0"/>
              <w:jc w:val="center"/>
              <w:textAlignment w:val="auto"/>
              <w:outlineLvl w:val="9"/>
              <w:rPr>
                <w:rFonts w:hint="eastAsia" w:ascii="仿宋_GB2312" w:hAnsi="仿宋_GB2312" w:eastAsia="仿宋_GB2312" w:cs="仿宋_GB2312"/>
                <w:color w:val="333333"/>
                <w:kern w:val="0"/>
                <w:sz w:val="21"/>
                <w:szCs w:val="21"/>
                <w:lang w:val="en-US" w:eastAsia="zh-CN" w:bidi="ar-SA"/>
              </w:rPr>
            </w:pPr>
            <w:r>
              <w:rPr>
                <w:rFonts w:hint="eastAsia" w:ascii="仿宋_GB2312" w:hAnsi="仿宋_GB2312" w:eastAsia="仿宋_GB2312" w:cs="仿宋_GB2312"/>
                <w:color w:val="333333"/>
                <w:kern w:val="0"/>
                <w:sz w:val="21"/>
                <w:szCs w:val="21"/>
                <w:lang w:val="en-US" w:eastAsia="zh-CN"/>
              </w:rPr>
              <w:t>0</w:t>
            </w:r>
          </w:p>
        </w:tc>
        <w:tc>
          <w:tcPr>
            <w:tcW w:w="606" w:type="dxa"/>
            <w:tcBorders>
              <w:top w:val="single" w:color="auto" w:sz="4" w:space="0"/>
              <w:left w:val="nil"/>
              <w:bottom w:val="single" w:color="auto" w:sz="4" w:space="0"/>
              <w:right w:val="single" w:color="auto" w:sz="4" w:space="0"/>
            </w:tcBorders>
            <w:vAlign w:val="center"/>
          </w:tcPr>
          <w:p w14:paraId="2F0FB836">
            <w:pPr>
              <w:keepNext w:val="0"/>
              <w:keepLines w:val="0"/>
              <w:pageBreakBefore w:val="0"/>
              <w:widowControl/>
              <w:kinsoku/>
              <w:wordWrap/>
              <w:overflowPunct/>
              <w:topLinePunct w:val="0"/>
              <w:autoSpaceDE/>
              <w:autoSpaceDN/>
              <w:bidi w:val="0"/>
              <w:adjustRightInd/>
              <w:snapToGrid/>
              <w:spacing w:before="0" w:after="0" w:line="240" w:lineRule="atLeast"/>
              <w:ind w:left="0" w:leftChars="0" w:right="0" w:firstLine="0" w:firstLineChars="0"/>
              <w:jc w:val="center"/>
              <w:textAlignment w:val="auto"/>
              <w:outlineLvl w:val="9"/>
              <w:rPr>
                <w:rFonts w:hint="default" w:ascii="宋体" w:hAnsi="宋体" w:eastAsia="宋体" w:cs="宋体"/>
                <w:color w:val="333333"/>
                <w:kern w:val="0"/>
                <w:szCs w:val="21"/>
                <w:lang w:val="en-US" w:eastAsia="zh-CN"/>
              </w:rPr>
            </w:pPr>
            <w:r>
              <w:rPr>
                <w:rFonts w:hint="eastAsia" w:ascii="宋体" w:hAnsi="宋体" w:cs="宋体"/>
                <w:color w:val="333333"/>
                <w:kern w:val="0"/>
                <w:szCs w:val="21"/>
                <w:lang w:val="en-US" w:eastAsia="zh-CN"/>
              </w:rPr>
              <w:t>0</w:t>
            </w:r>
          </w:p>
        </w:tc>
      </w:tr>
    </w:tbl>
    <w:p w14:paraId="3E991049">
      <w:pPr>
        <w:keepNext w:val="0"/>
        <w:keepLines w:val="0"/>
        <w:pageBreakBefore w:val="0"/>
        <w:widowControl/>
        <w:numPr>
          <w:ilvl w:val="0"/>
          <w:numId w:val="0"/>
        </w:numPr>
        <w:kinsoku/>
        <w:wordWrap/>
        <w:overflowPunct/>
        <w:topLinePunct w:val="0"/>
        <w:autoSpaceDE/>
        <w:autoSpaceDN/>
        <w:bidi w:val="0"/>
        <w:adjustRightInd/>
        <w:snapToGrid/>
        <w:spacing w:line="576" w:lineRule="exact"/>
        <w:ind w:left="0" w:leftChars="0" w:right="0" w:rightChars="0"/>
        <w:textAlignment w:val="auto"/>
        <w:rPr>
          <w:rFonts w:hint="eastAsia" w:ascii="黑体" w:hAnsi="黑体" w:eastAsia="黑体" w:cs="黑体"/>
          <w:b w:val="0"/>
          <w:bCs w:val="0"/>
          <w:color w:val="333333"/>
          <w:kern w:val="0"/>
          <w:sz w:val="32"/>
          <w:szCs w:val="32"/>
          <w:lang w:val="en-US" w:eastAsia="zh-CN"/>
        </w:rPr>
      </w:pPr>
      <w:r>
        <w:rPr>
          <w:rFonts w:hint="eastAsia" w:ascii="黑体" w:hAnsi="黑体" w:eastAsia="黑体" w:cs="黑体"/>
          <w:b w:val="0"/>
          <w:bCs w:val="0"/>
          <w:color w:val="333333"/>
          <w:kern w:val="0"/>
          <w:sz w:val="32"/>
          <w:szCs w:val="32"/>
          <w:lang w:val="en-US" w:eastAsia="zh-CN"/>
        </w:rPr>
        <w:t xml:space="preserve">    五、</w:t>
      </w:r>
      <w:r>
        <w:rPr>
          <w:rFonts w:hint="eastAsia" w:ascii="黑体" w:hAnsi="黑体" w:eastAsia="黑体" w:cs="黑体"/>
          <w:b w:val="0"/>
          <w:bCs w:val="0"/>
          <w:color w:val="333333"/>
          <w:kern w:val="0"/>
          <w:sz w:val="32"/>
          <w:szCs w:val="32"/>
        </w:rPr>
        <w:t>存在的主要问题及改进情况</w:t>
      </w:r>
    </w:p>
    <w:p w14:paraId="5D0AA55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过去一年，巴宜区严格依照《条例》以及上级部门的安排部署，积极致力于提升政府信息公开工作水平。经过不懈努力，在政府信息公开工作上取得了一定成果，但仍存在有待改进之处：</w:t>
      </w:r>
      <w:r>
        <w:rPr>
          <w:rFonts w:hint="eastAsia" w:ascii="仿宋_GB2312" w:hAnsi="仿宋_GB2312" w:eastAsia="仿宋_GB2312" w:cs="仿宋_GB2312"/>
          <w:b/>
          <w:bCs/>
          <w:kern w:val="2"/>
          <w:sz w:val="32"/>
          <w:szCs w:val="32"/>
          <w:highlight w:val="none"/>
          <w:lang w:val="en-US" w:eastAsia="zh-CN" w:bidi="ar-SA"/>
        </w:rPr>
        <w:t>一是</w:t>
      </w:r>
      <w:r>
        <w:rPr>
          <w:rFonts w:hint="eastAsia" w:ascii="仿宋_GB2312" w:hAnsi="仿宋_GB2312" w:eastAsia="仿宋_GB2312" w:cs="仿宋_GB2312"/>
          <w:kern w:val="2"/>
          <w:sz w:val="32"/>
          <w:szCs w:val="32"/>
          <w:highlight w:val="none"/>
          <w:lang w:val="en-US" w:eastAsia="zh-CN" w:bidi="ar-SA"/>
        </w:rPr>
        <w:t>公开内容的“含金量”有待进一步提升，还需要加大工作力度，深化公开程度，确保公众能够获取更具价值、更关键的信息；</w:t>
      </w:r>
      <w:r>
        <w:rPr>
          <w:rFonts w:hint="eastAsia" w:ascii="仿宋_GB2312" w:hAnsi="仿宋_GB2312" w:eastAsia="仿宋_GB2312" w:cs="仿宋_GB2312"/>
          <w:b/>
          <w:bCs/>
          <w:kern w:val="2"/>
          <w:sz w:val="32"/>
          <w:szCs w:val="32"/>
          <w:highlight w:val="none"/>
          <w:lang w:val="en-US" w:eastAsia="zh-CN" w:bidi="ar-SA"/>
        </w:rPr>
        <w:t>二是</w:t>
      </w:r>
      <w:r>
        <w:rPr>
          <w:rFonts w:hint="eastAsia" w:ascii="仿宋_GB2312" w:hAnsi="仿宋_GB2312" w:eastAsia="仿宋_GB2312" w:cs="仿宋_GB2312"/>
          <w:kern w:val="2"/>
          <w:sz w:val="32"/>
          <w:szCs w:val="32"/>
          <w:highlight w:val="none"/>
          <w:lang w:val="en-US" w:eastAsia="zh-CN" w:bidi="ar-SA"/>
        </w:rPr>
        <w:t>信息公开工作培训不足，缺乏针对性业务培训，工作人员能力提升缓慢；</w:t>
      </w:r>
      <w:r>
        <w:rPr>
          <w:rFonts w:hint="eastAsia" w:ascii="仿宋_GB2312" w:hAnsi="仿宋_GB2312" w:eastAsia="仿宋_GB2312" w:cs="仿宋_GB2312"/>
          <w:b/>
          <w:bCs/>
          <w:kern w:val="2"/>
          <w:sz w:val="32"/>
          <w:szCs w:val="32"/>
          <w:highlight w:val="none"/>
          <w:lang w:val="en-US" w:eastAsia="zh-CN" w:bidi="ar-SA"/>
        </w:rPr>
        <w:t>三是</w:t>
      </w:r>
      <w:r>
        <w:rPr>
          <w:rFonts w:hint="eastAsia" w:ascii="仿宋_GB2312" w:hAnsi="仿宋_GB2312" w:eastAsia="仿宋_GB2312" w:cs="仿宋_GB2312"/>
          <w:kern w:val="2"/>
          <w:sz w:val="32"/>
          <w:szCs w:val="32"/>
          <w:highlight w:val="none"/>
          <w:lang w:val="en-US" w:eastAsia="zh-CN" w:bidi="ar-SA"/>
        </w:rPr>
        <w:t>政策解读水平尚需提高，主要体现在政策</w:t>
      </w:r>
      <w:bookmarkStart w:id="0" w:name="_GoBack"/>
      <w:bookmarkEnd w:id="0"/>
      <w:r>
        <w:rPr>
          <w:rFonts w:hint="eastAsia" w:ascii="仿宋_GB2312" w:hAnsi="仿宋_GB2312" w:eastAsia="仿宋_GB2312" w:cs="仿宋_GB2312"/>
          <w:kern w:val="2"/>
          <w:sz w:val="32"/>
          <w:szCs w:val="32"/>
          <w:highlight w:val="none"/>
          <w:lang w:val="en-US" w:eastAsia="zh-CN" w:bidi="ar-SA"/>
        </w:rPr>
        <w:t>解读的深度、广度以及方式方法的创新举措不足。</w:t>
      </w:r>
    </w:p>
    <w:p w14:paraId="07BE78A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下一步，巴</w:t>
      </w:r>
      <w:r>
        <w:rPr>
          <w:rFonts w:hint="eastAsia" w:ascii="仿宋_GB2312" w:hAnsi="仿宋_GB2312" w:eastAsia="仿宋_GB2312" w:cs="仿宋_GB2312"/>
          <w:kern w:val="2"/>
          <w:sz w:val="32"/>
          <w:szCs w:val="32"/>
          <w:highlight w:val="none"/>
          <w:lang w:val="en-US" w:eastAsia="zh-CN" w:bidi="ar-SA"/>
        </w:rPr>
        <w:t>宜区将以习近平新时代中国特色社会主义思想为指导，认真贯彻落实政务公开工作部署，提升政务公开质量。</w:t>
      </w:r>
      <w:r>
        <w:rPr>
          <w:rFonts w:hint="eastAsia" w:ascii="仿宋_GB2312" w:hAnsi="仿宋_GB2312" w:eastAsia="仿宋_GB2312" w:cs="仿宋_GB2312"/>
          <w:b/>
          <w:bCs/>
          <w:kern w:val="2"/>
          <w:sz w:val="32"/>
          <w:szCs w:val="32"/>
          <w:highlight w:val="none"/>
          <w:lang w:val="en-US" w:eastAsia="zh-CN" w:bidi="ar-SA"/>
        </w:rPr>
        <w:t>一是</w:t>
      </w:r>
      <w:r>
        <w:rPr>
          <w:rFonts w:hint="eastAsia" w:ascii="仿宋_GB2312" w:hAnsi="仿宋_GB2312" w:eastAsia="仿宋_GB2312" w:cs="仿宋_GB2312"/>
          <w:kern w:val="2"/>
          <w:sz w:val="32"/>
          <w:szCs w:val="32"/>
          <w:highlight w:val="none"/>
          <w:lang w:val="en-US" w:eastAsia="zh-CN" w:bidi="ar-SA"/>
        </w:rPr>
        <w:t>进一步推进基层政务公开的标准化、规范化建设，确保政务公开工作有序、高效开展；</w:t>
      </w:r>
      <w:r>
        <w:rPr>
          <w:rFonts w:hint="eastAsia" w:ascii="仿宋_GB2312" w:hAnsi="仿宋_GB2312" w:eastAsia="仿宋_GB2312" w:cs="仿宋_GB2312"/>
          <w:b/>
          <w:bCs/>
          <w:kern w:val="2"/>
          <w:sz w:val="32"/>
          <w:szCs w:val="32"/>
          <w:highlight w:val="none"/>
          <w:lang w:val="en-US" w:eastAsia="zh-CN" w:bidi="ar-SA"/>
        </w:rPr>
        <w:t>二是</w:t>
      </w:r>
      <w:r>
        <w:rPr>
          <w:rFonts w:hint="eastAsia" w:ascii="仿宋_GB2312" w:hAnsi="仿宋_GB2312" w:eastAsia="仿宋_GB2312" w:cs="仿宋_GB2312"/>
          <w:kern w:val="2"/>
          <w:sz w:val="32"/>
          <w:szCs w:val="32"/>
          <w:highlight w:val="none"/>
          <w:lang w:val="en-US" w:eastAsia="zh-CN" w:bidi="ar-SA"/>
        </w:rPr>
        <w:t>强化信息工作业务培训。通过组织线下培训、微信工作群指导及电话沟通等多种方式，有效提升工作人员的业务能力和水平，夯实政务公开工作基础，为提高政务公开质量提供有力保障；</w:t>
      </w:r>
      <w:r>
        <w:rPr>
          <w:rFonts w:hint="eastAsia" w:ascii="仿宋_GB2312" w:hAnsi="仿宋_GB2312" w:eastAsia="仿宋_GB2312" w:cs="仿宋_GB2312"/>
          <w:b/>
          <w:bCs/>
          <w:kern w:val="2"/>
          <w:sz w:val="32"/>
          <w:szCs w:val="32"/>
          <w:highlight w:val="none"/>
          <w:lang w:val="en-US" w:eastAsia="zh-CN" w:bidi="ar-SA"/>
        </w:rPr>
        <w:t>三是</w:t>
      </w:r>
      <w:r>
        <w:rPr>
          <w:rFonts w:hint="eastAsia" w:ascii="仿宋_GB2312" w:hAnsi="仿宋_GB2312" w:eastAsia="仿宋_GB2312" w:cs="仿宋_GB2312"/>
          <w:kern w:val="2"/>
          <w:sz w:val="32"/>
          <w:szCs w:val="32"/>
          <w:highlight w:val="none"/>
          <w:lang w:val="en-US" w:eastAsia="zh-CN" w:bidi="ar-SA"/>
        </w:rPr>
        <w:t>健全信息发布和解读机制，采用图片解读与文字解读相结合的多元化方式，使政策解读更加直观、易懂。同时，加强对解读内容的审核把关，确保解读的准确性和权威性，不断提升人民群众对政策的知晓度和理解度，推动政务公开工作迈上新台阶。</w:t>
      </w:r>
    </w:p>
    <w:p w14:paraId="058B6AB2">
      <w:pPr>
        <w:pStyle w:val="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黑体" w:hAnsi="黑体" w:eastAsia="黑体" w:cs="黑体"/>
          <w:b w:val="0"/>
          <w:bCs w:val="0"/>
          <w:color w:val="333333"/>
          <w:kern w:val="0"/>
          <w:sz w:val="32"/>
          <w:szCs w:val="32"/>
          <w:lang w:val="en-US" w:eastAsia="zh-CN"/>
        </w:rPr>
      </w:pPr>
      <w:r>
        <w:rPr>
          <w:rFonts w:hint="eastAsia" w:ascii="黑体" w:hAnsi="黑体" w:eastAsia="黑体" w:cs="黑体"/>
          <w:b w:val="0"/>
          <w:bCs w:val="0"/>
          <w:color w:val="333333"/>
          <w:kern w:val="0"/>
          <w:sz w:val="32"/>
          <w:szCs w:val="32"/>
          <w:lang w:val="en-US" w:eastAsia="zh-CN"/>
        </w:rPr>
        <w:t>其他需要报告的事项</w:t>
      </w:r>
    </w:p>
    <w:p w14:paraId="6653F81F">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rightChars="0"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无。</w:t>
      </w:r>
    </w:p>
    <w:p w14:paraId="60003A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bidi w:val="0"/>
        <w:adjustRightInd/>
        <w:snapToGrid/>
        <w:spacing w:before="0" w:beforeAutospacing="0" w:after="0" w:afterAutospacing="0" w:line="576" w:lineRule="exact"/>
        <w:ind w:left="0" w:right="0" w:firstLine="30"/>
        <w:jc w:val="both"/>
        <w:rPr>
          <w:rFonts w:hint="eastAsia" w:ascii="仿宋_GB2312" w:hAnsi="仿宋_GB2312" w:eastAsia="仿宋_GB2312" w:cs="仿宋_GB2312"/>
          <w:kern w:val="2"/>
          <w:sz w:val="32"/>
          <w:szCs w:val="32"/>
          <w:highlight w:val="none"/>
          <w:lang w:val="en-US" w:eastAsia="zh-CN" w:bidi="ar-SA"/>
        </w:rPr>
      </w:pPr>
    </w:p>
    <w:p w14:paraId="2532B8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bidi w:val="0"/>
        <w:adjustRightInd/>
        <w:snapToGrid/>
        <w:spacing w:before="0" w:beforeAutospacing="0" w:after="0" w:afterAutospacing="0" w:line="576" w:lineRule="exact"/>
        <w:ind w:right="0"/>
        <w:jc w:val="both"/>
        <w:rPr>
          <w:rFonts w:hint="eastAsia" w:ascii="仿宋_GB2312" w:hAnsi="仿宋_GB2312" w:eastAsia="仿宋_GB2312" w:cs="仿宋_GB2312"/>
          <w:kern w:val="2"/>
          <w:sz w:val="32"/>
          <w:szCs w:val="32"/>
          <w:highlight w:val="none"/>
          <w:lang w:val="en-US" w:eastAsia="zh-CN" w:bidi="ar-SA"/>
        </w:rPr>
      </w:pPr>
    </w:p>
    <w:p w14:paraId="57865F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bidi w:val="0"/>
        <w:adjustRightInd/>
        <w:snapToGrid/>
        <w:spacing w:before="0" w:beforeAutospacing="0" w:after="0" w:afterAutospacing="0" w:line="576" w:lineRule="exact"/>
        <w:ind w:left="0" w:right="0" w:firstLine="30"/>
        <w:jc w:val="right"/>
        <w:rPr>
          <w:rFonts w:hint="default"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 xml:space="preserve">林芝市巴宜区人民政府        </w:t>
      </w:r>
    </w:p>
    <w:p w14:paraId="63A955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bidi w:val="0"/>
        <w:adjustRightInd/>
        <w:snapToGrid/>
        <w:spacing w:before="0" w:beforeAutospacing="0" w:after="0" w:afterAutospacing="0" w:line="576" w:lineRule="exact"/>
        <w:ind w:left="0" w:right="0" w:firstLine="30"/>
        <w:jc w:val="right"/>
      </w:pPr>
      <w:r>
        <w:rPr>
          <w:rFonts w:hint="eastAsia" w:ascii="仿宋_GB2312" w:hAnsi="仿宋_GB2312" w:eastAsia="仿宋_GB2312" w:cs="仿宋_GB2312"/>
          <w:kern w:val="2"/>
          <w:sz w:val="32"/>
          <w:szCs w:val="32"/>
          <w:highlight w:val="none"/>
          <w:lang w:val="en-US" w:eastAsia="zh-CN" w:bidi="ar-SA"/>
        </w:rPr>
        <w:t xml:space="preserve">2026年1月22日         </w:t>
      </w:r>
    </w:p>
    <w:sectPr>
      <w:footerReference r:id="rId3" w:type="default"/>
      <w:pgMar w:top="2154" w:right="1474" w:bottom="1134" w:left="1531" w:header="720" w:footer="720" w:gutter="0"/>
      <w:pgBorders>
        <w:top w:val="none" w:sz="0" w:space="0"/>
        <w:left w:val="none" w:sz="0" w:space="0"/>
        <w:bottom w:val="none" w:sz="0" w:space="0"/>
        <w:right w:val="none" w:sz="0" w:space="0"/>
      </w:pgBorders>
      <w:pgNumType w:fmt="decimal"/>
      <w:cols w:space="720" w:num="1"/>
      <w:docGrid w:linePitch="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5EA20">
    <w:pPr>
      <w:pStyle w:val="2"/>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0435222">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wrap="none" lIns="0" tIns="0" rIns="0" bIns="0" upright="0">
                      <a:spAutoFit/>
                    </wps:bodyPr>
                  </wps:wsp>
                </a:graphicData>
              </a:graphic>
            </wp:anchor>
          </w:drawing>
        </mc:Choice>
        <mc:Fallback>
          <w:pict>
            <v:shape id="文本框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oB3MscBAACY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zKr&#10;0weoMek+YFoa3vkhZ05+QGcmPaho8xfpEIyjtuertnJIRORH69V6XWFIYGy+IA57eB4ipPfSW5KN&#10;hkYcXtGUnz5CGlPnlFzN+TttDPp5bdw/DsTMHpZ7H3vMVhr2w9T43rdn5NPj3BvqcM0pMR8cyppX&#10;ZDbibOxn4xiiPnRlh3I9CLfHhE2U3nKFEXYqjAMr7Kblyhvx+F6yHn6o7V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PoB3MscBAACYAwAADgAAAAAAAAABACAAAAAeAQAAZHJzL2Uyb0RvYy54&#10;bWxQSwUGAAAAAAYABgBZAQAAVwUAAAAA&#10;">
              <v:fill on="f" focussize="0,0"/>
              <v:stroke on="f"/>
              <v:imagedata o:title=""/>
              <o:lock v:ext="edit" aspectratio="f"/>
              <v:textbox inset="0mm,0mm,0mm,0mm" style="mso-fit-shape-to-text:t;">
                <w:txbxContent>
                  <w:p w14:paraId="20435222">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A73E35"/>
    <w:multiLevelType w:val="singleLevel"/>
    <w:tmpl w:val="93A73E35"/>
    <w:lvl w:ilvl="0" w:tentative="0">
      <w:start w:val="3"/>
      <w:numFmt w:val="chineseCounting"/>
      <w:suff w:val="nothing"/>
      <w:lvlText w:val="（%1）"/>
      <w:lvlJc w:val="left"/>
      <w:rPr>
        <w:rFonts w:hint="eastAsia"/>
      </w:rPr>
    </w:lvl>
  </w:abstractNum>
  <w:abstractNum w:abstractNumId="1">
    <w:nsid w:val="C14F7A60"/>
    <w:multiLevelType w:val="singleLevel"/>
    <w:tmpl w:val="C14F7A60"/>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04ADA"/>
    <w:rsid w:val="04BE7047"/>
    <w:rsid w:val="06EA39DF"/>
    <w:rsid w:val="0B425EAC"/>
    <w:rsid w:val="0C262B62"/>
    <w:rsid w:val="14107EB2"/>
    <w:rsid w:val="15D46CBD"/>
    <w:rsid w:val="170A0BE8"/>
    <w:rsid w:val="302D729E"/>
    <w:rsid w:val="36312FE4"/>
    <w:rsid w:val="40F41E3E"/>
    <w:rsid w:val="492E5B82"/>
    <w:rsid w:val="4D803B16"/>
    <w:rsid w:val="4E1F3B0C"/>
    <w:rsid w:val="522A286E"/>
    <w:rsid w:val="56AA582D"/>
    <w:rsid w:val="57E207EA"/>
    <w:rsid w:val="58BD4DB3"/>
    <w:rsid w:val="5C910737"/>
    <w:rsid w:val="5E086AD1"/>
    <w:rsid w:val="5F4367A0"/>
    <w:rsid w:val="62261C1B"/>
    <w:rsid w:val="62837902"/>
    <w:rsid w:val="66CC0FE3"/>
    <w:rsid w:val="6D266F73"/>
    <w:rsid w:val="6E146AD4"/>
    <w:rsid w:val="706B1809"/>
    <w:rsid w:val="715D7E77"/>
    <w:rsid w:val="75A66EA3"/>
    <w:rsid w:val="76554432"/>
    <w:rsid w:val="77860D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2793</Words>
  <Characters>2911</Characters>
  <Lines>0</Lines>
  <Paragraphs>0</Paragraphs>
  <TotalTime>54</TotalTime>
  <ScaleCrop>false</ScaleCrop>
  <LinksUpToDate>false</LinksUpToDate>
  <CharactersWithSpaces>2936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2026-01-22T08:33:00Z</dcterms:created>
  <dc:creator>Administrator</dc:creator>
  <cp:lastModifiedBy>，，无悔之心</cp:lastModifiedBy>
  <cp:lastPrinted>2026-01-22T10:01:00Z</cp:lastPrinted>
  <dcterms:modified xsi:type="dcterms:W3CDTF">2026-03-05T08:21:09Z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eyJoZGlkIjoiMzUzYWVkOTIzYzAwMzdjOWY2YTljMjI2NTVmZTQ3ZmEiLCJ1c2VySWQiOiI2MDY4NTU4MjgifQ==</vt:lpwstr>
  </property>
  <property fmtid="{D5CDD505-2E9C-101B-9397-08002B2CF9AE}" pid="4" name="ICV">
    <vt:lpwstr>7132FF369E074288826C5AD0E9C8E54C_12</vt:lpwstr>
  </property>
</Properties>
</file>