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0388">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巴宜区鲁朗镇卫生院2024年度部门决算公开报告</w:t>
      </w:r>
    </w:p>
    <w:p w14:paraId="17223867">
      <w:pPr>
        <w:spacing w:line="578" w:lineRule="exact"/>
        <w:jc w:val="center"/>
        <w:rPr>
          <w:rFonts w:hint="eastAsia" w:ascii="黑体" w:hAnsi="ˎ̥" w:eastAsia="黑体"/>
          <w:b/>
          <w:color w:val="auto"/>
          <w:sz w:val="32"/>
          <w:szCs w:val="32"/>
        </w:rPr>
      </w:pPr>
    </w:p>
    <w:p w14:paraId="2EDFFE68">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14:paraId="5F2876E6">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14:paraId="4847A2D3">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15A3689B">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364BED18">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14:paraId="76152EC7">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14:paraId="089CB656">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14:paraId="2359F0E8">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11A64423">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368743FA">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30983571">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14:paraId="4BBCD2FD">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14:paraId="7446919A">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14:paraId="46F204DE">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14:paraId="0780A811">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14:paraId="3B6F1F85">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14:paraId="150B6461">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14:paraId="33E206EF">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14:paraId="3711CD50">
      <w:pPr>
        <w:spacing w:line="578" w:lineRule="exact"/>
        <w:jc w:val="both"/>
        <w:rPr>
          <w:rFonts w:hint="eastAsia" w:ascii="黑体" w:hAnsi="ˎ̥" w:eastAsia="黑体"/>
          <w:color w:val="auto"/>
          <w:sz w:val="32"/>
          <w:szCs w:val="32"/>
        </w:rPr>
      </w:pPr>
      <w:bookmarkStart w:id="2" w:name="_Toc22941_WPSOffice_Level1"/>
      <w:bookmarkStart w:id="3" w:name="_Toc1704_WPSOffice_Level1"/>
      <w:bookmarkStart w:id="4" w:name="_Toc32433_WPSOffice_Level1"/>
      <w:bookmarkStart w:id="5" w:name="_Toc10720_WPSOffice_Level1"/>
      <w:bookmarkStart w:id="6" w:name="_Toc23465_WPSOffice_Level1"/>
      <w:bookmarkStart w:id="7" w:name="_Toc10049_WPSOffice_Level1"/>
      <w:bookmarkStart w:id="8" w:name="_Toc24238_WPSOffice_Level2"/>
      <w:bookmarkStart w:id="9" w:name="_Toc26580_WPSOffice_Level2"/>
      <w:bookmarkStart w:id="10" w:name="_Toc20205_WPSOffice_Level2"/>
      <w:bookmarkStart w:id="11" w:name="_Toc14159_WPSOffice_Level2"/>
      <w:bookmarkStart w:id="12" w:name="_Toc20274_WPSOffice_Level2"/>
      <w:bookmarkStart w:id="13" w:name="_Toc32622_WPSOffice_Level2"/>
    </w:p>
    <w:p w14:paraId="0639DEDE">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14:paraId="5C5D9E46">
      <w:pPr>
        <w:spacing w:line="578" w:lineRule="exact"/>
        <w:ind w:firstLine="640" w:firstLineChars="200"/>
        <w:rPr>
          <w:rFonts w:hint="eastAsia" w:ascii="楷体" w:hAnsi="楷体" w:eastAsia="楷体" w:cs="楷体"/>
          <w:color w:val="auto"/>
          <w:sz w:val="32"/>
          <w:szCs w:val="32"/>
        </w:rPr>
      </w:pPr>
    </w:p>
    <w:p w14:paraId="21981F1E">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14:paraId="1C5E2809">
      <w:pPr>
        <w:numPr>
          <w:ilvl w:val="0"/>
          <w:numId w:val="0"/>
        </w:numPr>
        <w:spacing w:line="578" w:lineRule="exact"/>
        <w:ind w:firstLine="640" w:firstLineChars="200"/>
        <w:rPr>
          <w:rFonts w:hint="eastAsia" w:ascii="黑体" w:hAnsi="黑体" w:eastAsia="黑体" w:cs="黑体"/>
          <w:color w:val="auto"/>
          <w:sz w:val="32"/>
          <w:szCs w:val="32"/>
        </w:rPr>
      </w:pPr>
      <w:r>
        <w:rPr>
          <w:rFonts w:hint="eastAsia" w:ascii="仿宋_GB2312" w:hAnsi="ˎ̥" w:eastAsia="仿宋_GB2312"/>
          <w:color w:val="auto"/>
          <w:sz w:val="32"/>
          <w:szCs w:val="32"/>
        </w:rPr>
        <w:t>乡镇卫生院（优生优育服务站）主要承担乡镇医疗、保健、疾病预防和优生优育技术服务等工作。</w:t>
      </w:r>
    </w:p>
    <w:p w14:paraId="3CA70FA2">
      <w:pPr>
        <w:spacing w:line="578" w:lineRule="exact"/>
        <w:ind w:firstLine="640" w:firstLineChars="200"/>
        <w:rPr>
          <w:rFonts w:hint="eastAsia" w:ascii="黑体" w:hAnsi="黑体" w:eastAsia="黑体" w:cs="黑体"/>
          <w:color w:val="auto"/>
          <w:sz w:val="32"/>
          <w:szCs w:val="32"/>
        </w:rPr>
      </w:pPr>
      <w:bookmarkStart w:id="14" w:name="_Toc6572_WPSOffice_Level2"/>
      <w:bookmarkStart w:id="15" w:name="_Toc17796_WPSOffice_Level2"/>
      <w:bookmarkStart w:id="16" w:name="_Toc24059_WPSOffice_Level2"/>
      <w:bookmarkStart w:id="17" w:name="_Toc24474_WPSOffice_Level2"/>
      <w:bookmarkStart w:id="18" w:name="_Toc4833_WPSOffice_Level2"/>
      <w:r>
        <w:rPr>
          <w:rFonts w:hint="eastAsia" w:ascii="黑体" w:hAnsi="黑体" w:eastAsia="黑体" w:cs="黑体"/>
          <w:color w:val="auto"/>
          <w:sz w:val="32"/>
          <w:szCs w:val="32"/>
        </w:rPr>
        <w:t>二、机构设置</w:t>
      </w:r>
      <w:bookmarkEnd w:id="14"/>
      <w:bookmarkEnd w:id="15"/>
      <w:bookmarkEnd w:id="16"/>
      <w:bookmarkEnd w:id="17"/>
      <w:bookmarkEnd w:id="18"/>
    </w:p>
    <w:p w14:paraId="4CC2F89F">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纳入</w:t>
      </w:r>
      <w:r>
        <w:rPr>
          <w:rFonts w:hint="default" w:ascii="仿宋_GB2312" w:hAnsi="ˎ̥" w:eastAsia="仿宋_GB2312"/>
          <w:color w:val="auto"/>
          <w:sz w:val="32"/>
          <w:szCs w:val="32"/>
          <w:lang w:val="en-US"/>
        </w:rPr>
        <w:t>巴宜区鲁朗镇卫生院</w:t>
      </w:r>
      <w:r>
        <w:rPr>
          <w:rFonts w:hint="eastAsia" w:ascii="仿宋_GB2312" w:hAnsi="ˎ̥" w:eastAsia="仿宋_GB2312"/>
          <w:color w:val="auto"/>
          <w:sz w:val="32"/>
          <w:szCs w:val="32"/>
          <w:lang w:val="en-US" w:eastAsia="zh-CN"/>
        </w:rPr>
        <w:t>机关</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个，包括：巴宜区鲁朗镇卫生院</w:t>
      </w:r>
      <w:r>
        <w:rPr>
          <w:rFonts w:hint="eastAsia" w:ascii="仿宋_GB2312" w:hAnsi="ˎ̥" w:eastAsia="仿宋_GB2312"/>
          <w:color w:val="auto"/>
          <w:sz w:val="32"/>
          <w:szCs w:val="32"/>
          <w:lang w:val="en-US" w:eastAsia="zh-CN"/>
        </w:rPr>
        <w:t>.</w:t>
      </w:r>
    </w:p>
    <w:p w14:paraId="66AED71B">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鲁朗镇卫生院2024年在编干部共10人，其中公务员0人，事业干部10人,2023年在编干部共10人，其中公务员0人，事业干部10人。</w:t>
      </w:r>
    </w:p>
    <w:p w14:paraId="280D0188">
      <w:pPr>
        <w:spacing w:line="578" w:lineRule="exact"/>
        <w:ind w:firstLine="640" w:firstLineChars="200"/>
        <w:rPr>
          <w:rFonts w:hint="eastAsia" w:ascii="仿宋_GB2312" w:hAnsi="ˎ̥" w:eastAsia="仿宋_GB2312"/>
          <w:color w:val="auto"/>
          <w:sz w:val="32"/>
          <w:szCs w:val="32"/>
        </w:rPr>
      </w:pPr>
    </w:p>
    <w:p w14:paraId="6EEDD092">
      <w:pPr>
        <w:spacing w:line="578" w:lineRule="exact"/>
        <w:ind w:firstLine="640" w:firstLineChars="200"/>
        <w:rPr>
          <w:rFonts w:hint="eastAsia" w:ascii="仿宋_GB2312" w:hAnsi="ˎ̥" w:eastAsia="仿宋_GB2312"/>
          <w:color w:val="auto"/>
          <w:sz w:val="32"/>
          <w:szCs w:val="32"/>
        </w:rPr>
      </w:pPr>
    </w:p>
    <w:p w14:paraId="7CE21E3D">
      <w:pPr>
        <w:spacing w:line="578" w:lineRule="exact"/>
        <w:ind w:firstLine="640" w:firstLineChars="200"/>
        <w:rPr>
          <w:rFonts w:hint="eastAsia" w:ascii="仿宋_GB2312" w:hAnsi="ˎ̥" w:eastAsia="仿宋_GB2312"/>
          <w:color w:val="auto"/>
          <w:sz w:val="32"/>
          <w:szCs w:val="32"/>
        </w:rPr>
      </w:pPr>
    </w:p>
    <w:p w14:paraId="209E1B14">
      <w:pPr>
        <w:spacing w:line="578" w:lineRule="exact"/>
        <w:ind w:firstLine="640" w:firstLineChars="200"/>
        <w:rPr>
          <w:rFonts w:hint="eastAsia" w:ascii="仿宋_GB2312" w:hAnsi="ˎ̥" w:eastAsia="仿宋_GB2312"/>
          <w:color w:val="auto"/>
          <w:sz w:val="32"/>
          <w:szCs w:val="32"/>
        </w:rPr>
      </w:pPr>
    </w:p>
    <w:p w14:paraId="43299377">
      <w:pPr>
        <w:spacing w:line="578" w:lineRule="exact"/>
        <w:ind w:firstLine="640" w:firstLineChars="200"/>
        <w:rPr>
          <w:rFonts w:hint="eastAsia" w:ascii="仿宋_GB2312" w:hAnsi="ˎ̥" w:eastAsia="仿宋_GB2312"/>
          <w:color w:val="auto"/>
          <w:sz w:val="32"/>
          <w:szCs w:val="32"/>
        </w:rPr>
      </w:pPr>
    </w:p>
    <w:p w14:paraId="341BDBC6">
      <w:pPr>
        <w:spacing w:line="578" w:lineRule="exact"/>
        <w:ind w:firstLine="640" w:firstLineChars="200"/>
        <w:rPr>
          <w:rFonts w:hint="eastAsia" w:ascii="仿宋_GB2312" w:hAnsi="ˎ̥" w:eastAsia="仿宋_GB2312"/>
          <w:color w:val="auto"/>
          <w:sz w:val="32"/>
          <w:szCs w:val="32"/>
        </w:rPr>
      </w:pPr>
    </w:p>
    <w:p w14:paraId="6E4BC15B">
      <w:pPr>
        <w:spacing w:line="578" w:lineRule="exact"/>
        <w:ind w:firstLine="640" w:firstLineChars="200"/>
        <w:rPr>
          <w:rFonts w:hint="eastAsia" w:ascii="仿宋_GB2312" w:hAnsi="ˎ̥" w:eastAsia="仿宋_GB2312"/>
          <w:color w:val="auto"/>
          <w:sz w:val="32"/>
          <w:szCs w:val="32"/>
        </w:rPr>
      </w:pPr>
    </w:p>
    <w:p w14:paraId="531CA69A">
      <w:pPr>
        <w:spacing w:line="578" w:lineRule="exact"/>
        <w:ind w:firstLine="640" w:firstLineChars="200"/>
        <w:rPr>
          <w:rFonts w:hint="eastAsia" w:ascii="仿宋_GB2312" w:hAnsi="ˎ̥" w:eastAsia="仿宋_GB2312"/>
          <w:color w:val="auto"/>
          <w:sz w:val="32"/>
          <w:szCs w:val="32"/>
        </w:rPr>
      </w:pPr>
    </w:p>
    <w:p w14:paraId="47CD7936">
      <w:pPr>
        <w:spacing w:line="578" w:lineRule="exact"/>
        <w:ind w:firstLine="640" w:firstLineChars="200"/>
        <w:rPr>
          <w:rFonts w:hint="eastAsia" w:ascii="仿宋_GB2312" w:hAnsi="ˎ̥" w:eastAsia="仿宋_GB2312"/>
          <w:color w:val="auto"/>
          <w:sz w:val="32"/>
          <w:szCs w:val="32"/>
        </w:rPr>
      </w:pPr>
    </w:p>
    <w:p w14:paraId="458A8250">
      <w:pPr>
        <w:spacing w:line="578" w:lineRule="exact"/>
        <w:ind w:firstLine="640" w:firstLineChars="200"/>
        <w:rPr>
          <w:rFonts w:hint="eastAsia" w:ascii="仿宋_GB2312" w:hAnsi="ˎ̥" w:eastAsia="仿宋_GB2312"/>
          <w:color w:val="auto"/>
          <w:sz w:val="32"/>
          <w:szCs w:val="32"/>
        </w:rPr>
      </w:pPr>
    </w:p>
    <w:p w14:paraId="51912073">
      <w:pPr>
        <w:spacing w:line="578" w:lineRule="exact"/>
        <w:jc w:val="center"/>
        <w:rPr>
          <w:rFonts w:hint="eastAsia" w:ascii="黑体" w:hAnsi="ˎ̥" w:eastAsia="黑体"/>
          <w:color w:val="auto"/>
          <w:sz w:val="32"/>
          <w:szCs w:val="32"/>
        </w:rPr>
      </w:pPr>
      <w:bookmarkStart w:id="19" w:name="_Toc30690_WPSOffice_Level1"/>
      <w:bookmarkStart w:id="20" w:name="_Toc28253_WPSOffice_Level1"/>
      <w:bookmarkStart w:id="21" w:name="_Toc6234_WPSOffice_Level1"/>
      <w:bookmarkStart w:id="22" w:name="_Toc30451_WPSOffice_Level1"/>
      <w:bookmarkStart w:id="23" w:name="_Toc15521_WPSOffice_Level1"/>
      <w:bookmarkStart w:id="24" w:name="_Toc8164_WPSOffice_Level1"/>
      <w:bookmarkStart w:id="25" w:name="_Toc4029_WPSOffice_Level2"/>
      <w:bookmarkStart w:id="26" w:name="_Toc11518_WPSOffice_Level2"/>
      <w:bookmarkStart w:id="27" w:name="_Toc8867_WPSOffice_Level2"/>
      <w:bookmarkStart w:id="28" w:name="_Toc32695_WPSOffice_Level2"/>
      <w:bookmarkStart w:id="29" w:name="_Toc32472_WPSOffice_Level2"/>
      <w:bookmarkStart w:id="30" w:name="_Toc6211_WPSOffice_Level2"/>
    </w:p>
    <w:p w14:paraId="677D595B">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14:paraId="367EDB7A">
      <w:pPr>
        <w:spacing w:line="578" w:lineRule="exact"/>
        <w:ind w:firstLine="645"/>
        <w:rPr>
          <w:rFonts w:hint="eastAsia" w:ascii="黑体" w:hAnsi="黑体" w:eastAsia="黑体" w:cs="黑体"/>
          <w:color w:val="auto"/>
          <w:sz w:val="32"/>
          <w:szCs w:val="32"/>
        </w:rPr>
      </w:pPr>
    </w:p>
    <w:p w14:paraId="0E528281">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14:paraId="0D372EC6">
      <w:pPr>
        <w:spacing w:line="578" w:lineRule="exact"/>
        <w:ind w:firstLine="645"/>
        <w:rPr>
          <w:rFonts w:hint="eastAsia" w:ascii="黑体" w:hAnsi="黑体" w:eastAsia="黑体" w:cs="黑体"/>
          <w:color w:val="auto"/>
          <w:sz w:val="32"/>
          <w:szCs w:val="32"/>
        </w:rPr>
      </w:pPr>
      <w:bookmarkStart w:id="31" w:name="_Toc14349_WPSOffice_Level2"/>
      <w:bookmarkStart w:id="32" w:name="_Toc30334_WPSOffice_Level2"/>
      <w:bookmarkStart w:id="33" w:name="_Toc28622_WPSOffice_Level2"/>
      <w:bookmarkStart w:id="34" w:name="_Toc25608_WPSOffice_Level2"/>
      <w:bookmarkStart w:id="35" w:name="_Toc23139_WPSOffice_Level2"/>
      <w:bookmarkStart w:id="36" w:name="_Toc26621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3262_WPSOffice_Level2"/>
      <w:bookmarkStart w:id="38" w:name="_Toc17858_WPSOffice_Level2"/>
      <w:bookmarkStart w:id="39" w:name="_Toc5489_WPSOffice_Level2"/>
      <w:bookmarkStart w:id="40" w:name="_Toc17626_WPSOffice_Level2"/>
      <w:bookmarkStart w:id="41" w:name="_Toc13854_WPSOffice_Level2"/>
      <w:bookmarkStart w:id="42" w:name="_Toc14658_WPSOffice_Level2"/>
    </w:p>
    <w:p w14:paraId="7B620100">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3493_WPSOffice_Level2"/>
      <w:bookmarkStart w:id="44" w:name="_Toc13701_WPSOffice_Level2"/>
      <w:bookmarkStart w:id="45" w:name="_Toc21415_WPSOffice_Level2"/>
      <w:bookmarkStart w:id="46" w:name="_Toc4265_WPSOffice_Level2"/>
      <w:bookmarkStart w:id="47" w:name="_Toc7988_WPSOffice_Level2"/>
      <w:bookmarkStart w:id="48" w:name="_Toc23591_WPSOffice_Level2"/>
    </w:p>
    <w:p w14:paraId="4750FB1D">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14:paraId="205F70F5">
      <w:pPr>
        <w:spacing w:line="578" w:lineRule="exact"/>
        <w:ind w:firstLine="645"/>
        <w:rPr>
          <w:rFonts w:hint="eastAsia" w:ascii="黑体" w:hAnsi="黑体" w:eastAsia="黑体" w:cs="黑体"/>
          <w:color w:val="auto"/>
          <w:sz w:val="32"/>
          <w:szCs w:val="32"/>
        </w:rPr>
      </w:pPr>
      <w:bookmarkStart w:id="49" w:name="_Toc23829_WPSOffice_Level2"/>
      <w:bookmarkStart w:id="50" w:name="_Toc25166_WPSOffice_Level2"/>
      <w:bookmarkStart w:id="51" w:name="_Toc7879_WPSOffice_Level2"/>
      <w:bookmarkStart w:id="52" w:name="_Toc22783_WPSOffice_Level2"/>
      <w:bookmarkStart w:id="53" w:name="_Toc13516_WPSOffice_Level2"/>
      <w:bookmarkStart w:id="54" w:name="_Toc2158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8373_WPSOffice_Level2"/>
      <w:bookmarkStart w:id="56" w:name="_Toc17833_WPSOffice_Level2"/>
      <w:bookmarkStart w:id="57" w:name="_Toc25362_WPSOffice_Level2"/>
      <w:bookmarkStart w:id="58" w:name="_Toc5343_WPSOffice_Level2"/>
      <w:bookmarkStart w:id="59" w:name="_Toc2632_WPSOffice_Level2"/>
      <w:bookmarkStart w:id="60" w:name="_Toc17283_WPSOffice_Level2"/>
    </w:p>
    <w:p w14:paraId="5BE2947B">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14:paraId="7E3D5886">
      <w:pPr>
        <w:spacing w:line="578" w:lineRule="exact"/>
        <w:ind w:left="1118" w:leftChars="304" w:hanging="480" w:hangingChars="150"/>
        <w:rPr>
          <w:rFonts w:hint="eastAsia" w:ascii="黑体" w:hAnsi="黑体" w:eastAsia="黑体" w:cs="黑体"/>
          <w:color w:val="auto"/>
          <w:sz w:val="32"/>
          <w:szCs w:val="32"/>
        </w:rPr>
      </w:pPr>
      <w:bookmarkStart w:id="61" w:name="_Toc1533_WPSOffice_Level2"/>
      <w:bookmarkStart w:id="62" w:name="_Toc6020_WPSOffice_Level2"/>
      <w:bookmarkStart w:id="63" w:name="_Toc13345_WPSOffice_Level2"/>
      <w:bookmarkStart w:id="64" w:name="_Toc5594_WPSOffice_Level2"/>
      <w:bookmarkStart w:id="65" w:name="_Toc21310_WPSOffice_Level2"/>
      <w:bookmarkStart w:id="66" w:name="_Toc11799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14:paraId="4B5A33FD">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14:paraId="33D91F81">
      <w:pPr>
        <w:spacing w:line="578" w:lineRule="exact"/>
        <w:ind w:firstLine="640"/>
        <w:rPr>
          <w:rFonts w:hint="eastAsia" w:ascii="黑体" w:hAnsi="黑体" w:eastAsia="黑体" w:cs="黑体"/>
          <w:color w:val="auto"/>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14:paraId="4DC49513">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14:paraId="3925485D">
      <w:pPr>
        <w:spacing w:line="578" w:lineRule="exact"/>
        <w:rPr>
          <w:rFonts w:hint="eastAsia" w:ascii="黑体" w:hAnsi="黑体" w:eastAsia="黑体" w:cs="黑体"/>
          <w:color w:val="auto"/>
          <w:sz w:val="32"/>
          <w:szCs w:val="32"/>
        </w:rPr>
      </w:pPr>
    </w:p>
    <w:p w14:paraId="3218EC1A">
      <w:pPr>
        <w:spacing w:line="578" w:lineRule="exact"/>
        <w:rPr>
          <w:rFonts w:hint="eastAsia" w:ascii="黑体" w:hAnsi="黑体" w:eastAsia="黑体" w:cs="黑体"/>
          <w:color w:val="auto"/>
          <w:sz w:val="32"/>
          <w:szCs w:val="32"/>
        </w:rPr>
      </w:pPr>
    </w:p>
    <w:p w14:paraId="77136449">
      <w:pPr>
        <w:spacing w:line="578" w:lineRule="exact"/>
        <w:rPr>
          <w:rFonts w:hint="eastAsia" w:ascii="黑体" w:hAnsi="黑体" w:eastAsia="黑体" w:cs="黑体"/>
          <w:color w:val="auto"/>
          <w:sz w:val="32"/>
          <w:szCs w:val="32"/>
        </w:rPr>
      </w:pPr>
    </w:p>
    <w:p w14:paraId="5466FA7B">
      <w:pPr>
        <w:spacing w:line="578" w:lineRule="exact"/>
        <w:rPr>
          <w:rFonts w:hint="eastAsia" w:ascii="黑体" w:hAnsi="黑体" w:eastAsia="黑体" w:cs="黑体"/>
          <w:color w:val="auto"/>
          <w:sz w:val="32"/>
          <w:szCs w:val="32"/>
        </w:rPr>
      </w:pPr>
    </w:p>
    <w:p w14:paraId="745F9268">
      <w:pPr>
        <w:spacing w:line="578" w:lineRule="exact"/>
        <w:rPr>
          <w:rFonts w:hint="eastAsia" w:ascii="黑体" w:hAnsi="黑体" w:eastAsia="黑体" w:cs="黑体"/>
          <w:color w:val="auto"/>
          <w:sz w:val="32"/>
          <w:szCs w:val="32"/>
        </w:rPr>
      </w:pPr>
    </w:p>
    <w:p w14:paraId="42F0F292">
      <w:pPr>
        <w:spacing w:line="578" w:lineRule="exact"/>
        <w:rPr>
          <w:rFonts w:hint="eastAsia" w:ascii="黑体" w:hAnsi="黑体" w:eastAsia="黑体" w:cs="黑体"/>
          <w:color w:val="auto"/>
          <w:sz w:val="32"/>
          <w:szCs w:val="32"/>
        </w:rPr>
      </w:pPr>
    </w:p>
    <w:p w14:paraId="76CF0994">
      <w:pPr>
        <w:spacing w:line="578" w:lineRule="exact"/>
        <w:rPr>
          <w:rFonts w:hint="eastAsia" w:ascii="黑体" w:hAnsi="黑体" w:eastAsia="黑体" w:cs="黑体"/>
          <w:color w:val="auto"/>
          <w:sz w:val="32"/>
          <w:szCs w:val="32"/>
        </w:rPr>
      </w:pPr>
    </w:p>
    <w:p w14:paraId="10BAD796">
      <w:pPr>
        <w:spacing w:line="578" w:lineRule="exact"/>
        <w:rPr>
          <w:rFonts w:hint="eastAsia" w:ascii="黑体" w:hAnsi="黑体" w:eastAsia="黑体" w:cs="黑体"/>
          <w:color w:val="auto"/>
          <w:sz w:val="32"/>
          <w:szCs w:val="32"/>
        </w:rPr>
      </w:pPr>
    </w:p>
    <w:p w14:paraId="03D9F8D1">
      <w:pPr>
        <w:spacing w:line="578" w:lineRule="exact"/>
        <w:rPr>
          <w:rFonts w:hint="eastAsia" w:ascii="黑体" w:hAnsi="黑体" w:eastAsia="黑体" w:cs="黑体"/>
          <w:color w:val="auto"/>
          <w:sz w:val="32"/>
          <w:szCs w:val="32"/>
        </w:rPr>
      </w:pPr>
    </w:p>
    <w:p w14:paraId="0D62ED24">
      <w:pPr>
        <w:spacing w:line="578" w:lineRule="exact"/>
        <w:rPr>
          <w:rFonts w:hint="eastAsia" w:ascii="黑体" w:hAnsi="黑体" w:eastAsia="黑体" w:cs="黑体"/>
          <w:color w:val="auto"/>
          <w:sz w:val="32"/>
          <w:szCs w:val="32"/>
        </w:rPr>
      </w:pPr>
    </w:p>
    <w:p w14:paraId="1CA5598B">
      <w:pPr>
        <w:spacing w:line="578" w:lineRule="exact"/>
        <w:jc w:val="center"/>
        <w:rPr>
          <w:rFonts w:hint="eastAsia" w:ascii="黑体" w:hAnsi="ˎ̥" w:eastAsia="黑体"/>
          <w:color w:val="auto"/>
          <w:sz w:val="32"/>
          <w:szCs w:val="32"/>
        </w:rPr>
      </w:pPr>
      <w:bookmarkStart w:id="71" w:name="_Toc28629_WPSOffice_Level1"/>
      <w:bookmarkStart w:id="72" w:name="_Toc31264_WPSOffice_Level1"/>
      <w:bookmarkStart w:id="73" w:name="_Toc4402_WPSOffice_Level1"/>
      <w:bookmarkStart w:id="74" w:name="_Toc29683_WPSOffice_Level1"/>
      <w:bookmarkStart w:id="75" w:name="_Toc27590_WPSOffice_Level1"/>
      <w:bookmarkStart w:id="76" w:name="_Toc16686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14:paraId="52F4EFAE">
      <w:pPr>
        <w:spacing w:line="578" w:lineRule="exact"/>
        <w:jc w:val="center"/>
        <w:rPr>
          <w:rFonts w:hint="eastAsia" w:ascii="黑体" w:hAnsi="ˎ̥" w:eastAsia="黑体"/>
          <w:color w:val="auto"/>
          <w:sz w:val="32"/>
          <w:szCs w:val="32"/>
        </w:rPr>
      </w:pPr>
    </w:p>
    <w:p w14:paraId="75132B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286.82</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286.82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eastAsia="zh-CN"/>
        </w:rPr>
        <w:t>减少</w:t>
      </w:r>
      <w:r>
        <w:rPr>
          <w:rFonts w:hint="eastAsia" w:ascii="仿宋_GB2312" w:hAnsi="仿宋_GB2312" w:eastAsia="仿宋_GB2312" w:cs="仿宋_GB2312"/>
          <w:color w:val="auto"/>
          <w:sz w:val="32"/>
          <w:szCs w:val="32"/>
          <w:highlight w:val="none"/>
          <w:lang w:val="en-US" w:eastAsia="zh-CN"/>
        </w:rPr>
        <w:t>15.59</w:t>
      </w:r>
      <w:r>
        <w:rPr>
          <w:rFonts w:hint="eastAsia" w:ascii="仿宋_GB2312" w:hAnsi="ˎ̥" w:eastAsia="仿宋_GB2312"/>
          <w:color w:val="auto"/>
          <w:sz w:val="32"/>
          <w:szCs w:val="32"/>
        </w:rPr>
        <w:t>万元，下降</w:t>
      </w:r>
      <w:r>
        <w:rPr>
          <w:rFonts w:hint="eastAsia" w:ascii="仿宋_GB2312" w:hAnsi="仿宋_GB2312" w:eastAsia="仿宋_GB2312" w:cs="仿宋_GB2312"/>
          <w:color w:val="auto"/>
          <w:sz w:val="32"/>
          <w:szCs w:val="32"/>
          <w:highlight w:val="none"/>
          <w:lang w:val="en-US" w:eastAsia="zh-CN"/>
        </w:rPr>
        <w:t>6.51</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是单位</w:t>
      </w:r>
      <w:r>
        <w:rPr>
          <w:rFonts w:hint="eastAsia" w:ascii="仿宋_GB2312" w:hAnsi="仿宋_GB2312" w:eastAsia="仿宋_GB2312" w:cs="仿宋_GB2312"/>
          <w:color w:val="auto"/>
          <w:sz w:val="32"/>
          <w:szCs w:val="32"/>
          <w:highlight w:val="none"/>
          <w:lang w:val="en-US" w:eastAsia="zh-CN"/>
        </w:rPr>
        <w:t>人员变动</w:t>
      </w:r>
      <w:r>
        <w:rPr>
          <w:rFonts w:hint="eastAsia" w:ascii="仿宋_GB2312" w:hAnsi="ˎ̥" w:eastAsia="仿宋_GB2312"/>
          <w:color w:val="auto"/>
          <w:sz w:val="32"/>
          <w:szCs w:val="32"/>
        </w:rPr>
        <w:t>。</w:t>
      </w:r>
    </w:p>
    <w:p w14:paraId="46E2C5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6B6840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286.82</w:t>
      </w:r>
      <w:r>
        <w:rPr>
          <w:rFonts w:hint="eastAsia" w:ascii="仿宋_GB2312" w:hAnsi="ˎ̥" w:eastAsia="仿宋_GB2312"/>
          <w:color w:val="auto"/>
          <w:sz w:val="32"/>
          <w:szCs w:val="32"/>
        </w:rPr>
        <w:t>万元。</w:t>
      </w:r>
    </w:p>
    <w:p w14:paraId="1819B8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7B59AC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231E89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57AAD1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278.33</w:t>
      </w:r>
      <w:r>
        <w:rPr>
          <w:rFonts w:hint="eastAsia" w:ascii="仿宋_GB2312" w:hAnsi="ˎ̥" w:eastAsia="仿宋_GB2312"/>
          <w:color w:val="auto"/>
          <w:sz w:val="32"/>
          <w:szCs w:val="32"/>
        </w:rPr>
        <w:t>万元。</w:t>
      </w:r>
    </w:p>
    <w:p w14:paraId="19F313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1BFF10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8.49</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2024年决算中纳入事业收入导致的结转结余</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8.49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2023年决算中只包含财政拨款收入，未纳入事业收入，导致差异</w:t>
      </w:r>
      <w:r>
        <w:rPr>
          <w:rFonts w:hint="eastAsia" w:ascii="仿宋_GB2312" w:hAnsi="ˎ̥" w:eastAsia="仿宋_GB2312"/>
          <w:color w:val="auto"/>
          <w:sz w:val="32"/>
          <w:szCs w:val="32"/>
        </w:rPr>
        <w:t>。</w:t>
      </w:r>
    </w:p>
    <w:p w14:paraId="686C09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286.82</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250.49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87.33</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%；事业收入</w:t>
      </w:r>
      <w:r>
        <w:rPr>
          <w:rFonts w:hint="eastAsia" w:ascii="仿宋_GB2312" w:hAnsi="ˎ̥" w:eastAsia="仿宋_GB2312"/>
          <w:color w:val="auto"/>
          <w:sz w:val="32"/>
          <w:szCs w:val="32"/>
          <w:lang w:val="en-US" w:eastAsia="zh-CN"/>
        </w:rPr>
        <w:t>36.33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12.67</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%；其他收入</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3B2A92F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3AFAEF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278.33</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278.33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0C94E8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6E6AB6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250.49</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250.49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1.05</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0.42</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单位人员变动</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1.05</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0.42</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单位人员变动</w:t>
      </w:r>
      <w:r>
        <w:rPr>
          <w:rFonts w:hint="eastAsia" w:ascii="仿宋_GB2312" w:hAnsi="ˎ̥" w:eastAsia="仿宋_GB2312"/>
          <w:color w:val="auto"/>
          <w:sz w:val="32"/>
          <w:szCs w:val="32"/>
        </w:rPr>
        <w:t>。</w:t>
      </w:r>
    </w:p>
    <w:p w14:paraId="2CF4E7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36574C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3ACFFB3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175BCB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23005_WPSOffice_Level2"/>
      <w:bookmarkStart w:id="78" w:name="_Toc9989_WPSOffice_Level2"/>
      <w:bookmarkStart w:id="79" w:name="_Toc19665_WPSOffice_Level2"/>
      <w:bookmarkStart w:id="80" w:name="_Toc13694_WPSOffice_Level2"/>
      <w:bookmarkStart w:id="81" w:name="_Toc17398_WPSOffice_Level2"/>
      <w:bookmarkStart w:id="82" w:name="_Toc21737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14:paraId="0F829F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250.49</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90.00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年度相比，一般公共预算财政拨款支出减少</w:t>
      </w:r>
      <w:r>
        <w:rPr>
          <w:rFonts w:hint="eastAsia" w:ascii="仿宋_GB2312" w:hAnsi="ˎ̥" w:eastAsia="仿宋_GB2312"/>
          <w:color w:val="auto"/>
          <w:sz w:val="32"/>
          <w:szCs w:val="32"/>
          <w:lang w:val="en-US" w:eastAsia="zh-CN"/>
        </w:rPr>
        <w:t>1.05</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0.42</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单位人员变动</w:t>
      </w:r>
      <w:r>
        <w:rPr>
          <w:rFonts w:hint="eastAsia" w:ascii="仿宋_GB2312" w:hAnsi="ˎ̥" w:eastAsia="仿宋_GB2312"/>
          <w:color w:val="auto"/>
          <w:sz w:val="32"/>
          <w:szCs w:val="32"/>
        </w:rPr>
        <w:t>。</w:t>
      </w:r>
    </w:p>
    <w:p w14:paraId="2257E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27767_WPSOffice_Level2"/>
      <w:bookmarkStart w:id="84" w:name="_Toc2711_WPSOffice_Level2"/>
      <w:bookmarkStart w:id="85" w:name="_Toc18793_WPSOffice_Level2"/>
      <w:bookmarkStart w:id="86" w:name="_Toc19535_WPSOffice_Level2"/>
      <w:bookmarkStart w:id="87" w:name="_Toc19075_WPSOffice_Level2"/>
      <w:bookmarkStart w:id="88" w:name="_Toc23864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14:paraId="6B3FF3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250.49</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16.95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6.77</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22.16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8.84</w:t>
      </w:r>
      <w:r>
        <w:rPr>
          <w:rFonts w:hint="eastAsia" w:ascii="仿宋_GB2312" w:hAnsi="ˎ̥" w:eastAsia="仿宋_GB2312"/>
          <w:color w:val="auto"/>
          <w:sz w:val="32"/>
          <w:szCs w:val="32"/>
        </w:rPr>
        <w:t>%；卫生健康支出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179.47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71.64</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31.97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12.72</w:t>
      </w:r>
      <w:r>
        <w:rPr>
          <w:rFonts w:hint="eastAsia" w:ascii="仿宋_GB2312" w:hAnsi="ˎ̥" w:eastAsia="仿宋_GB2312"/>
          <w:color w:val="auto"/>
          <w:sz w:val="32"/>
          <w:szCs w:val="32"/>
        </w:rPr>
        <w:t>%。</w:t>
      </w:r>
    </w:p>
    <w:p w14:paraId="16832A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9502_WPSOffice_Level2"/>
      <w:bookmarkStart w:id="90" w:name="_Toc15415_WPSOffice_Level2"/>
      <w:bookmarkStart w:id="91" w:name="_Toc25136_WPSOffice_Level2"/>
      <w:bookmarkStart w:id="92" w:name="_Toc21701_WPSOffice_Level2"/>
      <w:bookmarkStart w:id="93" w:name="_Toc22318_WPSOffice_Level2"/>
      <w:bookmarkStart w:id="94" w:name="_Toc29364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14:paraId="37EFD4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250.49</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250.49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14:paraId="35F58AA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一般公共服务（类）政府办公厅（室）及相关机构事务（款）</w:t>
      </w:r>
    </w:p>
    <w:p w14:paraId="5D5FCA5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政府办公厅（室）及相关机构事务（项）。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11.39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11.39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7B427A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w:t>
      </w:r>
      <w:r>
        <w:rPr>
          <w:rFonts w:hint="eastAsia" w:ascii="仿宋_GB2312" w:hAnsi="ˎ̥" w:eastAsia="仿宋_GB2312"/>
          <w:b/>
          <w:color w:val="auto"/>
          <w:sz w:val="32"/>
          <w:szCs w:val="32"/>
        </w:rPr>
        <w:t>一般公共服务（类）群众团体事务（款）工会事务（项）。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5.56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5.56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3D8C73B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3.</w:t>
      </w:r>
      <w:r>
        <w:rPr>
          <w:rFonts w:hint="eastAsia" w:ascii="仿宋_GB2312" w:hAnsi="ˎ̥" w:eastAsia="仿宋_GB2312"/>
          <w:b/>
          <w:color w:val="auto"/>
          <w:sz w:val="32"/>
          <w:szCs w:val="32"/>
        </w:rPr>
        <w:t>社会保障和就业支出（类）行政事业单位养老支出（款）机关事业单位基本养老保险缴费支出（项）。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22.16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22.16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70B2CA8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4.</w:t>
      </w:r>
      <w:r>
        <w:rPr>
          <w:rFonts w:hint="eastAsia" w:ascii="仿宋_GB2312" w:hAnsi="ˎ̥" w:eastAsia="仿宋_GB2312"/>
          <w:b/>
          <w:color w:val="auto"/>
          <w:sz w:val="32"/>
          <w:szCs w:val="32"/>
        </w:rPr>
        <w:t>卫生健康支出（类）基层医疗卫生机构（款）乡镇卫生院（项）。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165.76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165.76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390B8B8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5.</w:t>
      </w:r>
      <w:r>
        <w:rPr>
          <w:rFonts w:hint="eastAsia" w:ascii="仿宋_GB2312" w:hAnsi="ˎ̥" w:eastAsia="仿宋_GB2312"/>
          <w:b/>
          <w:color w:val="auto"/>
          <w:sz w:val="32"/>
          <w:szCs w:val="32"/>
        </w:rPr>
        <w:t>卫生健康支出（类）行政事业单位医疗（款）事业单位医疗（项）。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11.91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11.91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5697816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6.</w:t>
      </w:r>
      <w:r>
        <w:rPr>
          <w:rFonts w:hint="eastAsia" w:ascii="仿宋_GB2312" w:hAnsi="ˎ̥" w:eastAsia="仿宋_GB2312"/>
          <w:b/>
          <w:color w:val="auto"/>
          <w:sz w:val="32"/>
          <w:szCs w:val="32"/>
        </w:rPr>
        <w:t>卫生健康支出（类）行政事业单位医疗（款）其他行政事业单位医疗支出（项）。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1.80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2567529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7.</w:t>
      </w:r>
      <w:r>
        <w:rPr>
          <w:rFonts w:hint="eastAsia" w:ascii="仿宋_GB2312" w:hAnsi="ˎ̥" w:eastAsia="仿宋_GB2312"/>
          <w:b/>
          <w:color w:val="auto"/>
          <w:sz w:val="32"/>
          <w:szCs w:val="32"/>
        </w:rPr>
        <w:t>住房保障支出（类）住房改革支出（款）住房公积金（室）及相关机构事务（项）。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20.49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20.49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6A1D074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8.</w:t>
      </w:r>
      <w:r>
        <w:rPr>
          <w:rFonts w:hint="eastAsia" w:ascii="仿宋_GB2312" w:hAnsi="ˎ̥" w:eastAsia="仿宋_GB2312"/>
          <w:b/>
          <w:color w:val="auto"/>
          <w:sz w:val="32"/>
          <w:szCs w:val="32"/>
        </w:rPr>
        <w:t>住房保障支出（类）住房改革支出（款）购房补贴（室）及相关机构事务（项）。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11.42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11.42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p>
    <w:p w14:paraId="7B7B6BE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3F71342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250.49</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235.86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14.63</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1DFFCF14">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710C6A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林芝市巴宜区鲁朗镇卫生院</w:t>
      </w:r>
      <w:r>
        <w:rPr>
          <w:rFonts w:hint="eastAsia" w:ascii="仿宋_GB2312" w:hAnsi="ˎ̥" w:eastAsia="仿宋_GB2312"/>
          <w:color w:val="auto"/>
          <w:sz w:val="32"/>
          <w:szCs w:val="32"/>
          <w:lang w:val="en-US" w:eastAsia="zh-CN"/>
        </w:rPr>
        <w:t>2024年度无政府性基金预算财政拨款支出。</w:t>
      </w:r>
    </w:p>
    <w:p w14:paraId="75074CE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2E4035D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林芝市巴宜区鲁朗镇卫生院</w:t>
      </w:r>
      <w:r>
        <w:rPr>
          <w:rFonts w:hint="eastAsia" w:ascii="仿宋_GB2312" w:hAnsi="ˎ̥" w:eastAsia="仿宋_GB2312"/>
          <w:color w:val="auto"/>
          <w:sz w:val="32"/>
          <w:szCs w:val="32"/>
          <w:lang w:val="en-US" w:eastAsia="zh-CN"/>
        </w:rPr>
        <w:t>2024年度无国有资本经营预算财政拨款支出。</w:t>
      </w:r>
    </w:p>
    <w:p w14:paraId="5468BFE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5BE55A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692B7D8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ˎ̥" w:eastAsia="仿宋_GB2312"/>
          <w:color w:val="auto"/>
          <w:sz w:val="32"/>
          <w:szCs w:val="32"/>
          <w:lang w:val="en-US"/>
        </w:rPr>
      </w:pPr>
      <w:r>
        <w:rPr>
          <w:rFonts w:hint="default" w:ascii="仿宋_GB2312" w:hAnsi="ˎ̥" w:eastAsia="仿宋_GB2312"/>
          <w:color w:val="auto"/>
          <w:sz w:val="32"/>
          <w:szCs w:val="32"/>
          <w:lang w:val="en-US"/>
        </w:rPr>
        <w:t>2024年度“三公”经费年初预算为</w:t>
      </w:r>
      <w:r>
        <w:rPr>
          <w:rFonts w:hint="eastAsia" w:ascii="仿宋_GB2312" w:hAnsi="ˎ̥" w:eastAsia="仿宋_GB2312"/>
          <w:color w:val="auto"/>
          <w:sz w:val="32"/>
          <w:szCs w:val="32"/>
          <w:lang w:val="en-US" w:eastAsia="zh-CN"/>
        </w:rPr>
        <w:t>0.00</w:t>
      </w:r>
      <w:r>
        <w:rPr>
          <w:rFonts w:hint="default" w:ascii="仿宋_GB2312" w:hAnsi="ˎ̥" w:eastAsia="仿宋_GB2312"/>
          <w:color w:val="auto"/>
          <w:sz w:val="32"/>
          <w:szCs w:val="32"/>
          <w:lang w:val="en-US"/>
        </w:rPr>
        <w:t>万元，较2023年度“三公”经费年初预算0万元</w:t>
      </w:r>
      <w:r>
        <w:rPr>
          <w:rFonts w:hint="eastAsia" w:ascii="仿宋_GB2312" w:hAnsi="ˎ̥" w:eastAsia="仿宋_GB2312"/>
          <w:color w:val="auto"/>
          <w:sz w:val="32"/>
          <w:szCs w:val="32"/>
          <w:lang w:val="en-US" w:eastAsia="zh-CN"/>
        </w:rPr>
        <w:t>相同</w:t>
      </w:r>
      <w:r>
        <w:rPr>
          <w:rFonts w:hint="default" w:ascii="仿宋_GB2312" w:hAnsi="ˎ̥" w:eastAsia="仿宋_GB2312"/>
          <w:color w:val="auto"/>
          <w:sz w:val="32"/>
          <w:szCs w:val="32"/>
          <w:lang w:val="en-US"/>
        </w:rPr>
        <w:t>；2024年度“三公”经费支出决算为0万元，较2023年度“三公”经费支出决算0万元增加了0万元。</w:t>
      </w:r>
    </w:p>
    <w:p w14:paraId="09B627B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34C4599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3C4C05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14:paraId="67A24A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楷体" w:hAnsi="楷体" w:eastAsia="楷体" w:cs="楷体"/>
          <w:bCs/>
          <w:color w:val="auto"/>
          <w:sz w:val="32"/>
          <w:szCs w:val="32"/>
        </w:rPr>
        <w:t>本单位预算绩效自评工作已完成，自评结果为良好，本次绩效评价结果客观反映了年度资金使用效率和工作落实成效，为后续制定年度工作计划、设定绩效目标提供了重要参考。</w:t>
      </w:r>
    </w:p>
    <w:p w14:paraId="142BAF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14:paraId="7FA2B257">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ˎ̥" w:eastAsia="黑体"/>
          <w:color w:val="auto"/>
          <w:sz w:val="32"/>
          <w:szCs w:val="32"/>
        </w:rPr>
      </w:pPr>
      <w:bookmarkStart w:id="95" w:name="_Toc8808_WPSOffice_Level1"/>
      <w:bookmarkStart w:id="96" w:name="_Toc8874_WPSOffice_Level1"/>
      <w:bookmarkStart w:id="97" w:name="_Toc11039_WPSOffice_Level1"/>
      <w:bookmarkStart w:id="98" w:name="_Toc15425_WPSOffice_Level1"/>
      <w:bookmarkStart w:id="99" w:name="_Toc4398_WPSOffice_Level1"/>
      <w:bookmarkStart w:id="100" w:name="_Toc17580_WPSOffice_Level1"/>
      <w:r>
        <w:rPr>
          <w:rFonts w:hint="eastAsia" w:ascii="楷体" w:hAnsi="楷体" w:eastAsia="楷体" w:cs="楷体"/>
          <w:bCs/>
          <w:color w:val="auto"/>
          <w:sz w:val="32"/>
          <w:szCs w:val="32"/>
        </w:rPr>
        <w:t>无</w:t>
      </w:r>
    </w:p>
    <w:p w14:paraId="05E5269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5DFAE52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13D855D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4BFC6BD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6911D3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C6EB04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6E2EB9E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3BC9132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C97037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C681EB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6390D4A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47B43C4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1914250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48BAA01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95"/>
      <w:bookmarkEnd w:id="96"/>
      <w:bookmarkEnd w:id="97"/>
      <w:bookmarkEnd w:id="98"/>
      <w:bookmarkEnd w:id="99"/>
      <w:bookmarkEnd w:id="100"/>
    </w:p>
    <w:p w14:paraId="1703A30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15A3189F">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14:paraId="020E16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14:paraId="68B2E4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14:paraId="2E11DF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14:paraId="44BD92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14:paraId="3EE4BAE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14:paraId="027E52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14:paraId="7716AA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14:paraId="5617C1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14:paraId="3855A8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3AD08A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14:paraId="3BF723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14:paraId="567D5D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14:paraId="275B02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6E9328A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0B869845">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bookmarkStart w:id="101" w:name="_GoBack"/>
      <w:bookmarkEnd w:id="101"/>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7D68">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778BD40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6039">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32CE1E8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28CD7123"/>
    <w:multiLevelType w:val="singleLevel"/>
    <w:tmpl w:val="28CD7123"/>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A853C7"/>
    <w:rsid w:val="06AF3133"/>
    <w:rsid w:val="079E7A6C"/>
    <w:rsid w:val="07C445A7"/>
    <w:rsid w:val="08A7503F"/>
    <w:rsid w:val="09201287"/>
    <w:rsid w:val="0FC80124"/>
    <w:rsid w:val="0FE20472"/>
    <w:rsid w:val="101F4FA2"/>
    <w:rsid w:val="136F98C7"/>
    <w:rsid w:val="17427E68"/>
    <w:rsid w:val="1755065F"/>
    <w:rsid w:val="1AFC29C9"/>
    <w:rsid w:val="1CA52F2E"/>
    <w:rsid w:val="1DFE370B"/>
    <w:rsid w:val="1E3630B9"/>
    <w:rsid w:val="1F304002"/>
    <w:rsid w:val="20856321"/>
    <w:rsid w:val="23AA6B2B"/>
    <w:rsid w:val="26EEC2B5"/>
    <w:rsid w:val="29472309"/>
    <w:rsid w:val="2B406E77"/>
    <w:rsid w:val="2C2A0C43"/>
    <w:rsid w:val="2CBE246D"/>
    <w:rsid w:val="2D1E73A5"/>
    <w:rsid w:val="31B01D50"/>
    <w:rsid w:val="32717154"/>
    <w:rsid w:val="34B63260"/>
    <w:rsid w:val="35971DBC"/>
    <w:rsid w:val="37FDA7E2"/>
    <w:rsid w:val="3A314D88"/>
    <w:rsid w:val="3A361A0D"/>
    <w:rsid w:val="3A746883"/>
    <w:rsid w:val="3CA15DE9"/>
    <w:rsid w:val="3FE61EE5"/>
    <w:rsid w:val="406508EE"/>
    <w:rsid w:val="408D6263"/>
    <w:rsid w:val="410D47F3"/>
    <w:rsid w:val="41B40CEE"/>
    <w:rsid w:val="437A2D5A"/>
    <w:rsid w:val="437E35CE"/>
    <w:rsid w:val="48317291"/>
    <w:rsid w:val="485F7024"/>
    <w:rsid w:val="48E70666"/>
    <w:rsid w:val="4C3218FA"/>
    <w:rsid w:val="4C6877E5"/>
    <w:rsid w:val="4D215B2A"/>
    <w:rsid w:val="4D6A468D"/>
    <w:rsid w:val="4EA86137"/>
    <w:rsid w:val="53A26AA7"/>
    <w:rsid w:val="56CA7FD0"/>
    <w:rsid w:val="57FA38D1"/>
    <w:rsid w:val="5E48605C"/>
    <w:rsid w:val="5EA01F47"/>
    <w:rsid w:val="5F7D3333"/>
    <w:rsid w:val="61385890"/>
    <w:rsid w:val="6504510C"/>
    <w:rsid w:val="65DB505A"/>
    <w:rsid w:val="687436E1"/>
    <w:rsid w:val="6DA45C50"/>
    <w:rsid w:val="6E9A7825"/>
    <w:rsid w:val="6F670F9B"/>
    <w:rsid w:val="737450E0"/>
    <w:rsid w:val="74054476"/>
    <w:rsid w:val="742F38C4"/>
    <w:rsid w:val="74AB66DC"/>
    <w:rsid w:val="74C4154C"/>
    <w:rsid w:val="75956FFF"/>
    <w:rsid w:val="767814CF"/>
    <w:rsid w:val="77334380"/>
    <w:rsid w:val="77850B95"/>
    <w:rsid w:val="77AA2D01"/>
    <w:rsid w:val="7CDE1DBD"/>
    <w:rsid w:val="7D943A85"/>
    <w:rsid w:val="7DB0448C"/>
    <w:rsid w:val="7E5F9AA4"/>
    <w:rsid w:val="7F203168"/>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4254</Words>
  <Characters>4750</Characters>
  <Lines>67</Lines>
  <Paragraphs>18</Paragraphs>
  <TotalTime>1</TotalTime>
  <ScaleCrop>false</ScaleCrop>
  <LinksUpToDate>false</LinksUpToDate>
  <CharactersWithSpaces>4799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2025-12-31T10:33:22Z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eyJoZGlkIjoiZDk2NmZkMjFmYThjODE4NjczYzM2NTBlZDE5ZTBhMjQiLCJ1c2VySWQiOiI2MDY4NTU4MjgifQ==</vt:lpwstr>
  </property>
</Properties>
</file>