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巴宜区农用地基准地价结果表（集体农用地）</w:t>
      </w:r>
    </w:p>
    <w:tbl>
      <w:tblPr>
        <w:tblStyle w:val="4"/>
        <w:tblpPr w:leftFromText="180" w:rightFromText="180" w:vertAnchor="text" w:horzAnchor="page" w:tblpX="1785" w:tblpY="620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1703"/>
        <w:gridCol w:w="2465"/>
        <w:gridCol w:w="28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32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shd w:val="clear" w:color="000000" w:fill="C0C0C0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 xml:space="preserve">                       级别</w:t>
            </w:r>
          </w:p>
          <w:p>
            <w:pPr>
              <w:ind w:firstLine="200" w:firstLineChars="100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用途</w:t>
            </w:r>
          </w:p>
        </w:tc>
        <w:tc>
          <w:tcPr>
            <w:tcW w:w="2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Ⅰ级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Ⅱ级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耕地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26540</w:t>
            </w:r>
          </w:p>
        </w:tc>
        <w:tc>
          <w:tcPr>
            <w:tcW w:w="2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25200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园地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27940</w:t>
            </w:r>
          </w:p>
        </w:tc>
        <w:tc>
          <w:tcPr>
            <w:tcW w:w="2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26580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林地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9790</w:t>
            </w:r>
          </w:p>
        </w:tc>
        <w:tc>
          <w:tcPr>
            <w:tcW w:w="2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9560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草地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16760</w:t>
            </w:r>
          </w:p>
        </w:tc>
        <w:tc>
          <w:tcPr>
            <w:tcW w:w="2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15100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宜农未利用地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6640</w:t>
            </w:r>
          </w:p>
        </w:tc>
        <w:tc>
          <w:tcPr>
            <w:tcW w:w="2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6300</w:t>
            </w:r>
          </w:p>
        </w:tc>
      </w:tr>
    </w:tbl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巴宜区农用地基准地价结果表（国有农用地）</w:t>
      </w:r>
    </w:p>
    <w:tbl>
      <w:tblPr>
        <w:tblStyle w:val="4"/>
        <w:tblpPr w:leftFromText="180" w:rightFromText="180" w:vertAnchor="text" w:horzAnchor="page" w:tblpX="1800" w:tblpY="135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703"/>
        <w:gridCol w:w="2465"/>
        <w:gridCol w:w="28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32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shd w:val="clear" w:color="000000" w:fill="C0C0C0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 xml:space="preserve">                       级别</w:t>
            </w:r>
          </w:p>
          <w:p>
            <w:pPr>
              <w:ind w:firstLine="200" w:firstLineChars="100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用途</w:t>
            </w:r>
          </w:p>
        </w:tc>
        <w:tc>
          <w:tcPr>
            <w:tcW w:w="2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Ⅰ级</w:t>
            </w:r>
          </w:p>
        </w:tc>
        <w:tc>
          <w:tcPr>
            <w:tcW w:w="2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Ⅱ级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耕地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34397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32660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园地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36446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34672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林地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13146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12837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草地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22143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19951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宜农未利用地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元/亩</w:t>
            </w:r>
          </w:p>
        </w:tc>
        <w:tc>
          <w:tcPr>
            <w:tcW w:w="24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8856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8403</w:t>
            </w:r>
          </w:p>
        </w:tc>
      </w:tr>
    </w:tbl>
    <w:p>
      <w:pPr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26"/>
          <w:szCs w:val="26"/>
          <w:lang w:val="en-US"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7685" cy="7818755"/>
            <wp:effectExtent l="0" t="0" r="12065" b="10795"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0NjY3ZTVkNjFiNGJmMzQxMDYwYzM0MDg2Njg0ZTEifQ=="/>
  </w:docVars>
  <w:rsids>
    <w:rsidRoot w:val="71DD1F0C"/>
    <w:rsid w:val="71DD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widowControl/>
      <w:spacing w:line="560" w:lineRule="exact"/>
      <w:ind w:firstLine="200" w:firstLineChars="200"/>
    </w:pPr>
    <w:rPr>
      <w:rFonts w:eastAsia="仿宋_GB2312"/>
      <w:sz w:val="28"/>
      <w:szCs w:val="28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eastAsia="宋体"/>
      <w:sz w:val="21"/>
      <w:szCs w:val="24"/>
    </w:rPr>
  </w:style>
  <w:style w:type="paragraph" w:customStyle="1" w:styleId="6">
    <w:name w:val="图标题"/>
    <w:basedOn w:val="1"/>
    <w:qFormat/>
    <w:uiPriority w:val="0"/>
    <w:pPr>
      <w:widowControl/>
      <w:spacing w:line="520" w:lineRule="exact"/>
      <w:jc w:val="center"/>
    </w:pPr>
    <w:rPr>
      <w:rFonts w:eastAsia="黑体" w:cs="宋体"/>
      <w:kern w:val="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2022-06-02T08:15:00Z</dcterms:created>
  <dc:creator>别逗</dc:creator>
  <cp:lastModifiedBy>别逗</cp:lastModifiedBy>
  <dcterms:modified xsi:type="dcterms:W3CDTF">2022-06-02T08:15:46Z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FC85FFF7CB7B4427B7ACB445F7A16785</vt:lpwstr>
  </property>
</Properties>
</file>