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6E" w:rsidRDefault="00BC546E" w:rsidP="00BC546E">
      <w:pPr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附表3</w:t>
      </w:r>
    </w:p>
    <w:p w:rsidR="00BC546E" w:rsidRDefault="007B22FE" w:rsidP="00BC546E">
      <w:pPr>
        <w:snapToGrid w:val="0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西藏自治区</w:t>
      </w:r>
      <w:bookmarkStart w:id="0" w:name="_GoBack"/>
      <w:bookmarkEnd w:id="0"/>
      <w:r w:rsidR="00BC546E">
        <w:rPr>
          <w:rFonts w:ascii="方正小标宋简体" w:eastAsia="方正小标宋简体" w:hint="eastAsia"/>
          <w:sz w:val="36"/>
          <w:szCs w:val="36"/>
        </w:rPr>
        <w:t>2021年政府债务限额表</w:t>
      </w:r>
    </w:p>
    <w:p w:rsidR="00BC546E" w:rsidRDefault="00BC546E" w:rsidP="00BC546E">
      <w:pPr>
        <w:spacing w:line="360" w:lineRule="exact"/>
        <w:jc w:val="right"/>
        <w:rPr>
          <w:rFonts w:ascii="仿宋" w:eastAsia="仿宋" w:hAnsi="仿宋"/>
          <w:szCs w:val="21"/>
        </w:rPr>
      </w:pPr>
    </w:p>
    <w:p w:rsidR="00BC546E" w:rsidRDefault="00BC546E" w:rsidP="00BC546E">
      <w:pPr>
        <w:spacing w:line="360" w:lineRule="exact"/>
        <w:jc w:val="righ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单位：万元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276"/>
        <w:gridCol w:w="1418"/>
        <w:gridCol w:w="1211"/>
      </w:tblGrid>
      <w:tr w:rsidR="00BC546E" w:rsidTr="00BC546E"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46E" w:rsidRDefault="00BC546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    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E" w:rsidRDefault="00BC546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公式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E" w:rsidRDefault="00BC546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本地区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546E" w:rsidRDefault="00BC546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本级</w:t>
            </w:r>
          </w:p>
        </w:tc>
      </w:tr>
      <w:tr w:rsidR="00BC546E" w:rsidTr="00BC546E"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46E" w:rsidRDefault="00BC546E" w:rsidP="00BC546E">
            <w:pPr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2021年政府债务限额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E" w:rsidRDefault="00BC546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A=B+D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E" w:rsidRDefault="00BC546E">
            <w:pPr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454.31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46E" w:rsidRDefault="00BC546E">
            <w:pPr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121.57</w:t>
            </w:r>
          </w:p>
        </w:tc>
      </w:tr>
      <w:tr w:rsidR="00BC546E" w:rsidTr="00BC546E"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46E" w:rsidRDefault="00BC546E">
            <w:pPr>
              <w:snapToGrid w:val="0"/>
              <w:spacing w:line="36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其中：一般债务限额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E" w:rsidRDefault="00BC546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E" w:rsidRDefault="00BC546E">
            <w:pPr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345.31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46E" w:rsidRDefault="00BC546E">
            <w:pPr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121.57</w:t>
            </w:r>
          </w:p>
        </w:tc>
      </w:tr>
      <w:tr w:rsidR="00BC546E" w:rsidTr="00BC546E"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46E" w:rsidRDefault="00BC546E">
            <w:pPr>
              <w:snapToGrid w:val="0"/>
              <w:spacing w:line="360" w:lineRule="exact"/>
              <w:ind w:firstLineChars="499" w:firstLine="104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专项债务限额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6E" w:rsidRDefault="00BC546E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6E" w:rsidRDefault="00BC546E">
            <w:pPr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46E" w:rsidRDefault="00BC546E">
            <w:pPr>
              <w:snapToGrid w:val="0"/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</w:tbl>
    <w:p w:rsidR="00BC546E" w:rsidRDefault="00BC546E" w:rsidP="00BC546E">
      <w:pPr>
        <w:snapToGrid w:val="0"/>
        <w:spacing w:line="360" w:lineRule="exac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hint="eastAsia"/>
          <w:szCs w:val="21"/>
        </w:rPr>
        <w:t>注：1.本表反映本地区及本级当年政府债务限额情况；</w:t>
      </w:r>
    </w:p>
    <w:p w:rsidR="00EB0772" w:rsidRPr="00BC546E" w:rsidRDefault="00BC546E" w:rsidP="00BC546E">
      <w:pPr>
        <w:snapToGrid w:val="0"/>
        <w:spacing w:line="360" w:lineRule="exact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2.本表由县级以上各级财政部门填列，在本级人民代表大会常委会批准调整预算方案后二十日内公开。</w:t>
      </w:r>
    </w:p>
    <w:sectPr w:rsidR="00EB0772" w:rsidRPr="00BC546E" w:rsidSect="00BC5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32"/>
    <w:rsid w:val="00743B32"/>
    <w:rsid w:val="007B22FE"/>
    <w:rsid w:val="00BC546E"/>
    <w:rsid w:val="00E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曹盛钢</dc:creator>
  <cp:keywords/>
  <dc:description/>
  <cp:lastModifiedBy>曹盛钢</cp:lastModifiedBy>
  <cp:revision>3</cp:revision>
  <dcterms:created xsi:type="dcterms:W3CDTF">2021-02-03T12:02:00Z</dcterms:created>
  <dcterms:modified xsi:type="dcterms:W3CDTF">2021-02-03T12:04:00Z</dcterms:modified>
</cp:coreProperties>
</file>